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79555F" w14:textId="0EFE6257" w:rsidR="00EF573C" w:rsidRPr="00EF573C" w:rsidRDefault="00010D96" w:rsidP="00EF573C">
      <w:pPr>
        <w:tabs>
          <w:tab w:val="left" w:pos="1500"/>
        </w:tabs>
        <w:overflowPunct w:val="0"/>
        <w:autoSpaceDE w:val="0"/>
        <w:autoSpaceDN w:val="0"/>
        <w:adjustRightInd w:val="0"/>
        <w:spacing w:after="0" w:line="276" w:lineRule="auto"/>
        <w:jc w:val="both"/>
        <w:textAlignment w:val="baseline"/>
        <w:rPr>
          <w:rFonts w:ascii="Arial" w:eastAsia="MS Mincho" w:hAnsi="Arial"/>
          <w:b/>
          <w:sz w:val="22"/>
          <w:szCs w:val="22"/>
          <w:lang w:eastAsia="zh-CN"/>
        </w:rPr>
      </w:pPr>
      <w:r>
        <w:rPr>
          <w:rFonts w:ascii="Arial" w:eastAsia="MS Mincho" w:hAnsi="Arial"/>
          <w:b/>
          <w:sz w:val="22"/>
          <w:szCs w:val="22"/>
          <w:lang w:eastAsia="zh-CN"/>
        </w:rPr>
        <w:t>3GPP TSG RAN WG1 Meeting #94bis</w:t>
      </w:r>
      <w:r w:rsidR="00EF573C" w:rsidRPr="00EF573C">
        <w:rPr>
          <w:rFonts w:ascii="Arial" w:eastAsia="MS Mincho" w:hAnsi="Arial"/>
          <w:b/>
          <w:sz w:val="22"/>
          <w:szCs w:val="22"/>
          <w:lang w:eastAsia="zh-CN"/>
        </w:rPr>
        <w:tab/>
      </w:r>
      <w:r w:rsidR="00EF573C" w:rsidRPr="00EF573C">
        <w:rPr>
          <w:rFonts w:ascii="Arial" w:eastAsia="MS Mincho" w:hAnsi="Arial"/>
          <w:b/>
          <w:sz w:val="22"/>
          <w:szCs w:val="22"/>
          <w:lang w:eastAsia="zh-CN"/>
        </w:rPr>
        <w:tab/>
      </w:r>
      <w:r w:rsidR="00EF573C" w:rsidRPr="00EF573C">
        <w:rPr>
          <w:rFonts w:ascii="Arial" w:eastAsia="MS Mincho" w:hAnsi="Arial"/>
          <w:b/>
          <w:sz w:val="22"/>
          <w:szCs w:val="22"/>
          <w:lang w:eastAsia="zh-CN"/>
        </w:rPr>
        <w:tab/>
      </w:r>
      <w:r>
        <w:rPr>
          <w:rFonts w:ascii="Arial" w:eastAsiaTheme="minorEastAsia" w:hAnsi="Arial" w:hint="eastAsia"/>
          <w:b/>
          <w:sz w:val="22"/>
          <w:szCs w:val="22"/>
          <w:lang w:eastAsia="zh-CN"/>
        </w:rPr>
        <w:tab/>
      </w:r>
      <w:r>
        <w:rPr>
          <w:rFonts w:ascii="Arial" w:eastAsiaTheme="minorEastAsia" w:hAnsi="Arial" w:hint="eastAsia"/>
          <w:b/>
          <w:sz w:val="22"/>
          <w:szCs w:val="22"/>
          <w:lang w:eastAsia="zh-CN"/>
        </w:rPr>
        <w:tab/>
      </w:r>
      <w:r>
        <w:rPr>
          <w:rFonts w:ascii="Arial" w:eastAsiaTheme="minorEastAsia" w:hAnsi="Arial" w:hint="eastAsia"/>
          <w:b/>
          <w:sz w:val="22"/>
          <w:szCs w:val="22"/>
          <w:lang w:eastAsia="zh-CN"/>
        </w:rPr>
        <w:tab/>
      </w:r>
      <w:r>
        <w:rPr>
          <w:rFonts w:ascii="Arial" w:eastAsiaTheme="minorEastAsia" w:hAnsi="Arial" w:hint="eastAsia"/>
          <w:b/>
          <w:sz w:val="22"/>
          <w:szCs w:val="22"/>
          <w:lang w:eastAsia="zh-CN"/>
        </w:rPr>
        <w:tab/>
      </w:r>
      <w:r>
        <w:rPr>
          <w:rFonts w:ascii="Arial" w:eastAsiaTheme="minorEastAsia" w:hAnsi="Arial" w:hint="eastAsia"/>
          <w:b/>
          <w:sz w:val="22"/>
          <w:szCs w:val="22"/>
          <w:lang w:eastAsia="zh-CN"/>
        </w:rPr>
        <w:tab/>
      </w:r>
      <w:r>
        <w:rPr>
          <w:rFonts w:ascii="Arial" w:eastAsiaTheme="minorEastAsia" w:hAnsi="Arial" w:hint="eastAsia"/>
          <w:b/>
          <w:sz w:val="22"/>
          <w:szCs w:val="22"/>
          <w:lang w:eastAsia="zh-CN"/>
        </w:rPr>
        <w:tab/>
      </w:r>
      <w:r>
        <w:rPr>
          <w:rFonts w:ascii="Arial" w:eastAsiaTheme="minorEastAsia" w:hAnsi="Arial" w:hint="eastAsia"/>
          <w:b/>
          <w:sz w:val="22"/>
          <w:szCs w:val="22"/>
          <w:lang w:eastAsia="zh-CN"/>
        </w:rPr>
        <w:tab/>
      </w:r>
      <w:r>
        <w:rPr>
          <w:rFonts w:ascii="Arial" w:eastAsiaTheme="minorEastAsia" w:hAnsi="Arial" w:hint="eastAsia"/>
          <w:b/>
          <w:sz w:val="22"/>
          <w:szCs w:val="22"/>
          <w:lang w:eastAsia="zh-CN"/>
        </w:rPr>
        <w:tab/>
      </w:r>
      <w:r w:rsidR="00306438">
        <w:rPr>
          <w:rFonts w:ascii="Arial" w:eastAsia="MS Mincho" w:hAnsi="Arial"/>
          <w:b/>
          <w:sz w:val="22"/>
          <w:szCs w:val="22"/>
          <w:lang w:eastAsia="zh-CN"/>
        </w:rPr>
        <w:t>R1-1810892</w:t>
      </w:r>
    </w:p>
    <w:p w14:paraId="67CCFF71" w14:textId="36D977F2" w:rsidR="00EF573C" w:rsidRDefault="00010D96" w:rsidP="00EF573C">
      <w:pPr>
        <w:tabs>
          <w:tab w:val="left" w:pos="1500"/>
        </w:tabs>
        <w:overflowPunct w:val="0"/>
        <w:autoSpaceDE w:val="0"/>
        <w:autoSpaceDN w:val="0"/>
        <w:adjustRightInd w:val="0"/>
        <w:spacing w:after="0" w:line="276" w:lineRule="auto"/>
        <w:jc w:val="both"/>
        <w:textAlignment w:val="baseline"/>
        <w:rPr>
          <w:rFonts w:ascii="Arial" w:eastAsiaTheme="minorEastAsia" w:hAnsi="Arial"/>
          <w:b/>
          <w:sz w:val="22"/>
          <w:szCs w:val="22"/>
          <w:lang w:eastAsia="zh-CN"/>
        </w:rPr>
      </w:pPr>
      <w:r>
        <w:rPr>
          <w:rFonts w:ascii="Arial" w:eastAsia="MS Mincho" w:hAnsi="Arial"/>
          <w:b/>
          <w:sz w:val="22"/>
          <w:szCs w:val="22"/>
          <w:lang w:eastAsia="zh-CN"/>
        </w:rPr>
        <w:t>Chengdu</w:t>
      </w:r>
      <w:r w:rsidR="00EF573C" w:rsidRPr="00EF573C">
        <w:rPr>
          <w:rFonts w:ascii="Arial" w:eastAsia="MS Mincho" w:hAnsi="Arial"/>
          <w:b/>
          <w:sz w:val="22"/>
          <w:szCs w:val="22"/>
          <w:lang w:eastAsia="zh-CN"/>
        </w:rPr>
        <w:t xml:space="preserve">, </w:t>
      </w:r>
      <w:r>
        <w:rPr>
          <w:rFonts w:ascii="Arial" w:eastAsia="MS Mincho" w:hAnsi="Arial"/>
          <w:b/>
          <w:sz w:val="22"/>
          <w:szCs w:val="22"/>
          <w:lang w:eastAsia="zh-CN"/>
        </w:rPr>
        <w:t>China</w:t>
      </w:r>
      <w:r w:rsidR="00EF573C" w:rsidRPr="00EF573C">
        <w:rPr>
          <w:rFonts w:ascii="Arial" w:eastAsia="MS Mincho" w:hAnsi="Arial"/>
          <w:b/>
          <w:sz w:val="22"/>
          <w:szCs w:val="22"/>
          <w:lang w:eastAsia="zh-CN"/>
        </w:rPr>
        <w:t xml:space="preserve">, </w:t>
      </w:r>
      <w:r>
        <w:rPr>
          <w:rFonts w:ascii="Arial" w:eastAsia="MS Mincho" w:hAnsi="Arial"/>
          <w:b/>
          <w:sz w:val="22"/>
          <w:szCs w:val="22"/>
          <w:lang w:eastAsia="zh-CN"/>
        </w:rPr>
        <w:t>October</w:t>
      </w:r>
      <w:r w:rsidR="00EF573C" w:rsidRPr="00EF573C">
        <w:rPr>
          <w:rFonts w:ascii="Arial" w:eastAsia="MS Mincho" w:hAnsi="Arial"/>
          <w:b/>
          <w:sz w:val="22"/>
          <w:szCs w:val="22"/>
          <w:lang w:eastAsia="zh-CN"/>
        </w:rPr>
        <w:t xml:space="preserve"> </w:t>
      </w:r>
      <w:r>
        <w:rPr>
          <w:rFonts w:ascii="Arial" w:eastAsia="MS Mincho" w:hAnsi="Arial"/>
          <w:b/>
          <w:sz w:val="22"/>
          <w:szCs w:val="22"/>
          <w:lang w:eastAsia="zh-CN"/>
        </w:rPr>
        <w:t>8th</w:t>
      </w:r>
      <w:r w:rsidR="00EF573C" w:rsidRPr="00EF573C">
        <w:rPr>
          <w:rFonts w:ascii="Arial" w:eastAsia="MS Mincho" w:hAnsi="Arial"/>
          <w:b/>
          <w:sz w:val="22"/>
          <w:szCs w:val="22"/>
          <w:lang w:eastAsia="zh-CN"/>
        </w:rPr>
        <w:t xml:space="preserve"> – </w:t>
      </w:r>
      <w:r>
        <w:rPr>
          <w:rFonts w:ascii="Arial" w:eastAsia="MS Mincho" w:hAnsi="Arial"/>
          <w:b/>
          <w:sz w:val="22"/>
          <w:szCs w:val="22"/>
          <w:lang w:eastAsia="zh-CN"/>
        </w:rPr>
        <w:t>12th</w:t>
      </w:r>
      <w:r w:rsidR="00EF573C" w:rsidRPr="00EF573C">
        <w:rPr>
          <w:rFonts w:ascii="Arial" w:eastAsia="MS Mincho" w:hAnsi="Arial"/>
          <w:b/>
          <w:sz w:val="22"/>
          <w:szCs w:val="22"/>
          <w:lang w:eastAsia="zh-CN"/>
        </w:rPr>
        <w:t xml:space="preserve">, 2018 </w:t>
      </w:r>
    </w:p>
    <w:p w14:paraId="3E707B66" w14:textId="06A1E4D0" w:rsidR="00FE23A2" w:rsidRPr="00FA5FCA" w:rsidRDefault="00FE23A2" w:rsidP="00EF573C">
      <w:pPr>
        <w:tabs>
          <w:tab w:val="left" w:pos="1500"/>
        </w:tabs>
        <w:overflowPunct w:val="0"/>
        <w:autoSpaceDE w:val="0"/>
        <w:autoSpaceDN w:val="0"/>
        <w:adjustRightInd w:val="0"/>
        <w:spacing w:after="0" w:line="276" w:lineRule="auto"/>
        <w:jc w:val="both"/>
        <w:textAlignment w:val="baseline"/>
        <w:rPr>
          <w:rFonts w:ascii="Arial" w:eastAsia="MS Mincho" w:hAnsi="Arial"/>
          <w:b/>
          <w:sz w:val="22"/>
          <w:szCs w:val="22"/>
          <w:lang w:eastAsia="zh-CN"/>
        </w:rPr>
      </w:pPr>
      <w:r w:rsidRPr="00E45850">
        <w:rPr>
          <w:rFonts w:ascii="Arial" w:eastAsia="MS Mincho" w:hAnsi="Arial"/>
          <w:b/>
          <w:sz w:val="22"/>
          <w:szCs w:val="22"/>
          <w:lang w:eastAsia="zh-CN"/>
        </w:rPr>
        <w:t>Agenda Item:</w:t>
      </w:r>
      <w:r w:rsidRPr="00E45850">
        <w:rPr>
          <w:rFonts w:ascii="Arial" w:eastAsia="MS Mincho" w:hAnsi="Arial"/>
          <w:b/>
          <w:sz w:val="22"/>
          <w:szCs w:val="22"/>
          <w:lang w:eastAsia="zh-CN"/>
        </w:rPr>
        <w:tab/>
      </w:r>
      <w:r w:rsidRPr="00E45850">
        <w:rPr>
          <w:rFonts w:ascii="Arial" w:eastAsia="MS Mincho" w:hAnsi="Arial"/>
          <w:b/>
          <w:sz w:val="22"/>
          <w:szCs w:val="22"/>
          <w:lang w:eastAsia="zh-CN"/>
        </w:rPr>
        <w:tab/>
      </w:r>
      <w:r w:rsidR="00010D96">
        <w:rPr>
          <w:rFonts w:ascii="Arial" w:eastAsia="MS Mincho" w:hAnsi="Arial"/>
          <w:b/>
          <w:sz w:val="22"/>
          <w:szCs w:val="22"/>
          <w:lang w:eastAsia="zh-CN"/>
        </w:rPr>
        <w:t xml:space="preserve"> 7.2.9.2.1</w:t>
      </w:r>
    </w:p>
    <w:p w14:paraId="7C3AE0BA" w14:textId="1C9E7958" w:rsidR="00FE23A2" w:rsidRPr="00E45850" w:rsidRDefault="00FE23A2" w:rsidP="00E45850">
      <w:pPr>
        <w:tabs>
          <w:tab w:val="left" w:pos="1500"/>
        </w:tabs>
        <w:overflowPunct w:val="0"/>
        <w:autoSpaceDE w:val="0"/>
        <w:autoSpaceDN w:val="0"/>
        <w:adjustRightInd w:val="0"/>
        <w:spacing w:after="0" w:line="276" w:lineRule="auto"/>
        <w:jc w:val="both"/>
        <w:textAlignment w:val="baseline"/>
        <w:rPr>
          <w:rFonts w:ascii="Arial" w:eastAsia="MS Mincho" w:hAnsi="Arial"/>
          <w:b/>
          <w:sz w:val="22"/>
          <w:szCs w:val="22"/>
          <w:lang w:eastAsia="zh-CN"/>
        </w:rPr>
      </w:pPr>
      <w:r w:rsidRPr="00E45850">
        <w:rPr>
          <w:rFonts w:ascii="Arial" w:eastAsia="MS Mincho" w:hAnsi="Arial"/>
          <w:b/>
          <w:sz w:val="22"/>
          <w:szCs w:val="22"/>
          <w:lang w:eastAsia="zh-CN"/>
        </w:rPr>
        <w:t>Source:</w:t>
      </w:r>
      <w:r w:rsidRPr="00E45850">
        <w:rPr>
          <w:rFonts w:ascii="Arial" w:eastAsia="MS Mincho" w:hAnsi="Arial"/>
          <w:b/>
          <w:sz w:val="22"/>
          <w:szCs w:val="22"/>
          <w:lang w:eastAsia="zh-CN"/>
        </w:rPr>
        <w:tab/>
      </w:r>
      <w:r w:rsidR="007B28C9" w:rsidRPr="00E45850">
        <w:rPr>
          <w:rFonts w:ascii="Arial" w:eastAsia="MS Mincho" w:hAnsi="Arial" w:hint="eastAsia"/>
          <w:b/>
          <w:sz w:val="22"/>
          <w:szCs w:val="22"/>
          <w:lang w:eastAsia="zh-CN"/>
        </w:rPr>
        <w:t xml:space="preserve"> </w:t>
      </w:r>
      <w:r w:rsidR="00010D96">
        <w:rPr>
          <w:rFonts w:ascii="Arial" w:eastAsia="MS Mincho" w:hAnsi="Arial"/>
          <w:b/>
          <w:sz w:val="22"/>
          <w:szCs w:val="22"/>
          <w:lang w:eastAsia="zh-CN"/>
        </w:rPr>
        <w:t xml:space="preserve"> </w:t>
      </w:r>
      <w:r w:rsidRPr="00E45850">
        <w:rPr>
          <w:rFonts w:ascii="Arial" w:eastAsia="MS Mincho" w:hAnsi="Arial"/>
          <w:b/>
          <w:sz w:val="22"/>
          <w:szCs w:val="22"/>
          <w:lang w:eastAsia="zh-CN"/>
        </w:rPr>
        <w:t>Samsung</w:t>
      </w:r>
    </w:p>
    <w:p w14:paraId="79CC3641" w14:textId="36300B76" w:rsidR="007B28C9" w:rsidRPr="00E45850" w:rsidRDefault="00FE23A2" w:rsidP="00E45850">
      <w:pPr>
        <w:tabs>
          <w:tab w:val="left" w:pos="1500"/>
        </w:tabs>
        <w:overflowPunct w:val="0"/>
        <w:autoSpaceDE w:val="0"/>
        <w:autoSpaceDN w:val="0"/>
        <w:adjustRightInd w:val="0"/>
        <w:spacing w:after="0" w:line="276" w:lineRule="auto"/>
        <w:jc w:val="both"/>
        <w:textAlignment w:val="baseline"/>
        <w:rPr>
          <w:rFonts w:ascii="Arial" w:eastAsia="MS Mincho" w:hAnsi="Arial"/>
          <w:b/>
          <w:sz w:val="22"/>
          <w:szCs w:val="22"/>
          <w:lang w:eastAsia="zh-CN"/>
        </w:rPr>
      </w:pPr>
      <w:r w:rsidRPr="00E45850">
        <w:rPr>
          <w:rFonts w:ascii="Arial" w:eastAsia="MS Mincho" w:hAnsi="Arial"/>
          <w:b/>
          <w:sz w:val="22"/>
          <w:szCs w:val="22"/>
          <w:lang w:eastAsia="zh-CN"/>
        </w:rPr>
        <w:t>Title:</w:t>
      </w:r>
      <w:r w:rsidRPr="00E45850">
        <w:rPr>
          <w:rFonts w:ascii="Arial" w:eastAsia="MS Mincho" w:hAnsi="Arial"/>
          <w:b/>
          <w:sz w:val="22"/>
          <w:szCs w:val="22"/>
          <w:lang w:eastAsia="zh-CN"/>
        </w:rPr>
        <w:tab/>
      </w:r>
      <w:r w:rsidR="00E45850">
        <w:rPr>
          <w:rFonts w:ascii="Arial" w:eastAsiaTheme="minorEastAsia" w:hAnsi="Arial" w:hint="eastAsia"/>
          <w:b/>
          <w:sz w:val="22"/>
          <w:szCs w:val="22"/>
          <w:lang w:eastAsia="zh-CN"/>
        </w:rPr>
        <w:t xml:space="preserve"> </w:t>
      </w:r>
      <w:r w:rsidR="00010D96">
        <w:rPr>
          <w:rFonts w:ascii="Arial" w:eastAsiaTheme="minorEastAsia" w:hAnsi="Arial"/>
          <w:b/>
          <w:sz w:val="22"/>
          <w:szCs w:val="22"/>
          <w:lang w:eastAsia="zh-CN"/>
        </w:rPr>
        <w:t xml:space="preserve"> </w:t>
      </w:r>
      <w:r w:rsidR="00010D96" w:rsidRPr="00010D96">
        <w:rPr>
          <w:rFonts w:ascii="Arial" w:eastAsia="MS Mincho" w:hAnsi="Arial"/>
          <w:b/>
          <w:sz w:val="22"/>
          <w:szCs w:val="22"/>
          <w:lang w:eastAsia="zh-CN"/>
        </w:rPr>
        <w:t>Discussion on UE adaptation schemes</w:t>
      </w:r>
    </w:p>
    <w:p w14:paraId="2A4A5107" w14:textId="79CB5B1B" w:rsidR="00FE23A2" w:rsidRPr="00B6218B" w:rsidRDefault="007C0E8A" w:rsidP="00E45850">
      <w:pPr>
        <w:tabs>
          <w:tab w:val="left" w:pos="1500"/>
        </w:tabs>
        <w:overflowPunct w:val="0"/>
        <w:autoSpaceDE w:val="0"/>
        <w:autoSpaceDN w:val="0"/>
        <w:adjustRightInd w:val="0"/>
        <w:spacing w:after="0" w:line="276" w:lineRule="auto"/>
        <w:jc w:val="both"/>
        <w:textAlignment w:val="baseline"/>
        <w:rPr>
          <w:rFonts w:ascii="Arial" w:eastAsiaTheme="minorEastAsia" w:hAnsi="Arial"/>
          <w:b/>
          <w:sz w:val="22"/>
          <w:szCs w:val="22"/>
          <w:lang w:eastAsia="zh-CN"/>
        </w:rPr>
      </w:pPr>
      <w:r>
        <w:rPr>
          <w:rFonts w:ascii="Arial" w:eastAsia="MS Mincho" w:hAnsi="Arial"/>
          <w:b/>
          <w:sz w:val="22"/>
          <w:szCs w:val="22"/>
          <w:lang w:eastAsia="zh-CN"/>
        </w:rPr>
        <w:t>Document for:</w:t>
      </w:r>
      <w:r w:rsidR="00010D96">
        <w:rPr>
          <w:rFonts w:ascii="Arial" w:eastAsiaTheme="minorEastAsia" w:hAnsi="Arial" w:hint="eastAsia"/>
          <w:b/>
          <w:sz w:val="22"/>
          <w:szCs w:val="22"/>
          <w:lang w:eastAsia="zh-CN"/>
        </w:rPr>
        <w:t xml:space="preserve"> </w:t>
      </w:r>
      <w:r w:rsidR="00010D96">
        <w:rPr>
          <w:rFonts w:ascii="Arial" w:eastAsiaTheme="minorEastAsia" w:hAnsi="Arial"/>
          <w:b/>
          <w:sz w:val="22"/>
          <w:szCs w:val="22"/>
          <w:lang w:eastAsia="zh-CN"/>
        </w:rPr>
        <w:t xml:space="preserve"> </w:t>
      </w:r>
      <w:r w:rsidR="00010D96">
        <w:rPr>
          <w:rFonts w:ascii="Arial" w:eastAsiaTheme="minorEastAsia" w:hAnsi="Arial" w:hint="eastAsia"/>
          <w:b/>
          <w:sz w:val="22"/>
          <w:szCs w:val="22"/>
          <w:lang w:eastAsia="zh-CN"/>
        </w:rPr>
        <w:t xml:space="preserve">Discussion and </w:t>
      </w:r>
      <w:r w:rsidR="00010D96">
        <w:rPr>
          <w:rFonts w:ascii="Arial" w:eastAsiaTheme="minorEastAsia" w:hAnsi="Arial"/>
          <w:b/>
          <w:sz w:val="22"/>
          <w:szCs w:val="22"/>
          <w:lang w:eastAsia="zh-CN"/>
        </w:rPr>
        <w:t xml:space="preserve">decision </w:t>
      </w:r>
    </w:p>
    <w:p w14:paraId="0013454D" w14:textId="77777777" w:rsidR="00A039D3" w:rsidRPr="00FC5726" w:rsidRDefault="00A039D3" w:rsidP="00314AB6">
      <w:pPr>
        <w:pStyle w:val="Heading1"/>
        <w:spacing w:after="60"/>
        <w:jc w:val="both"/>
        <w:rPr>
          <w:sz w:val="32"/>
          <w:szCs w:val="32"/>
          <w:lang w:val="en-US" w:eastAsia="ko-KR"/>
        </w:rPr>
      </w:pPr>
      <w:r w:rsidRPr="00FC5726">
        <w:rPr>
          <w:sz w:val="32"/>
          <w:szCs w:val="32"/>
          <w:lang w:val="en-US" w:eastAsia="ko-KR"/>
        </w:rPr>
        <w:t>Introduction</w:t>
      </w:r>
    </w:p>
    <w:p w14:paraId="5BAB3DEA" w14:textId="4416D488" w:rsidR="00010D96" w:rsidRPr="00C5740D" w:rsidRDefault="00010D96" w:rsidP="00752764">
      <w:pPr>
        <w:spacing w:after="0"/>
        <w:jc w:val="both"/>
        <w:rPr>
          <w:rFonts w:eastAsia="Malgun Gothic"/>
          <w:lang w:eastAsia="zh-CN"/>
        </w:rPr>
      </w:pPr>
      <w:r w:rsidRPr="00C5740D">
        <w:rPr>
          <w:rFonts w:eastAsia="Malgun Gothic"/>
          <w:lang w:eastAsia="zh-CN"/>
        </w:rPr>
        <w:t>Energy efficiency is one of the KPIs defined by ITU-R for IMT-2020. A number of designs were adopted in NR R</w:t>
      </w:r>
      <w:r w:rsidR="00A31E3C">
        <w:rPr>
          <w:rFonts w:eastAsia="Malgun Gothic"/>
          <w:lang w:eastAsia="zh-CN"/>
        </w:rPr>
        <w:t>el</w:t>
      </w:r>
      <w:r w:rsidRPr="00C5740D">
        <w:rPr>
          <w:rFonts w:eastAsia="Malgun Gothic"/>
          <w:lang w:eastAsia="zh-CN"/>
        </w:rPr>
        <w:t>-15 striving for UE power saving</w:t>
      </w:r>
      <w:r w:rsidR="00A31E3C">
        <w:rPr>
          <w:rFonts w:eastAsia="Malgun Gothic"/>
          <w:lang w:eastAsia="zh-CN"/>
        </w:rPr>
        <w:t>s</w:t>
      </w:r>
      <w:r w:rsidR="008961A5">
        <w:rPr>
          <w:rFonts w:eastAsia="Malgun Gothic"/>
          <w:lang w:eastAsia="zh-CN"/>
        </w:rPr>
        <w:t xml:space="preserve"> using either PHY layer signaling (e.g. BWP adaptation, cross-slot scheduling) or higher layer signaling (e.g.</w:t>
      </w:r>
      <w:r w:rsidRPr="00A41ABD">
        <w:t xml:space="preserve"> PDCCH monitoring period</w:t>
      </w:r>
      <w:r w:rsidR="00A31E3C">
        <w:t xml:space="preserve">icity and </w:t>
      </w:r>
      <w:r w:rsidR="008961A5">
        <w:t xml:space="preserve">number of PDCCH </w:t>
      </w:r>
      <w:r w:rsidR="00A31E3C">
        <w:t>candidates</w:t>
      </w:r>
      <w:r w:rsidR="008961A5">
        <w:t xml:space="preserve"> per CCE aggregation level per search space set)</w:t>
      </w:r>
      <w:r w:rsidRPr="00C5740D">
        <w:rPr>
          <w:rFonts w:eastAsia="Malgun Gothic"/>
          <w:lang w:eastAsia="zh-CN"/>
        </w:rPr>
        <w:t xml:space="preserve">. </w:t>
      </w:r>
      <w:r>
        <w:t xml:space="preserve">However, there are </w:t>
      </w:r>
      <w:r w:rsidR="008961A5">
        <w:t>several</w:t>
      </w:r>
      <w:r>
        <w:t xml:space="preserve"> power consumption aspects that are not addressed</w:t>
      </w:r>
      <w:r w:rsidR="00784F30">
        <w:t xml:space="preserve"> in NR R</w:t>
      </w:r>
      <w:r w:rsidR="00A31E3C">
        <w:t>el</w:t>
      </w:r>
      <w:r w:rsidR="00784F30">
        <w:t>-15</w:t>
      </w:r>
      <w:r w:rsidR="00A31E3C">
        <w:t xml:space="preserve"> </w:t>
      </w:r>
      <w:r w:rsidR="008961A5">
        <w:t xml:space="preserve">including possible enhancements to Rel-15 mechanisms, </w:t>
      </w:r>
      <w:r w:rsidR="00A31E3C">
        <w:t xml:space="preserve">such as </w:t>
      </w:r>
      <w:r w:rsidR="008961A5">
        <w:t>for C-</w:t>
      </w:r>
      <w:r w:rsidR="00A31E3C">
        <w:t>DRX operation</w:t>
      </w:r>
      <w:r w:rsidR="008961A5">
        <w:t xml:space="preserve"> or for PHY layer indication of search space set parameters</w:t>
      </w:r>
      <w:r w:rsidR="00A31E3C">
        <w:t>, support for UE indication of preferred configurations particularly regarding the use of 4 Rx antennas, and so on</w:t>
      </w:r>
      <w:r>
        <w:t xml:space="preserve">. </w:t>
      </w:r>
    </w:p>
    <w:p w14:paraId="537314E5" w14:textId="77777777" w:rsidR="00010D96" w:rsidRPr="00C5740D" w:rsidRDefault="00010D96" w:rsidP="00010D96">
      <w:pPr>
        <w:spacing w:after="0"/>
        <w:rPr>
          <w:rFonts w:eastAsia="Malgun Gothic"/>
          <w:lang w:eastAsia="zh-CN"/>
        </w:rPr>
      </w:pPr>
    </w:p>
    <w:p w14:paraId="00F57BB3" w14:textId="5DA66CB1" w:rsidR="00010D96" w:rsidRPr="00C5740D" w:rsidRDefault="00010D96" w:rsidP="00752764">
      <w:pPr>
        <w:spacing w:after="0"/>
        <w:jc w:val="both"/>
        <w:rPr>
          <w:rFonts w:eastAsia="Malgun Gothic"/>
          <w:lang w:eastAsia="zh-CN"/>
        </w:rPr>
      </w:pPr>
      <w:r w:rsidRPr="00C5740D">
        <w:rPr>
          <w:rFonts w:eastAsia="Malgun Gothic"/>
          <w:lang w:eastAsia="zh-CN"/>
        </w:rPr>
        <w:t xml:space="preserve">In RAN #80, the SID: “Study on UE power saving in NR” was approved </w:t>
      </w:r>
      <w:r w:rsidRPr="00C5740D">
        <w:rPr>
          <w:rFonts w:eastAsia="Malgun Gothic"/>
          <w:lang w:eastAsia="zh-CN"/>
        </w:rPr>
        <w:fldChar w:fldCharType="begin"/>
      </w:r>
      <w:r w:rsidRPr="00C5740D">
        <w:rPr>
          <w:rFonts w:eastAsia="Malgun Gothic"/>
          <w:lang w:eastAsia="zh-CN"/>
        </w:rPr>
        <w:instrText xml:space="preserve"> REF _Ref521701800 \r \h  \* MERGEFORMAT </w:instrText>
      </w:r>
      <w:r w:rsidRPr="00C5740D">
        <w:rPr>
          <w:rFonts w:eastAsia="Malgun Gothic"/>
          <w:lang w:eastAsia="zh-CN"/>
        </w:rPr>
      </w:r>
      <w:r w:rsidRPr="00C5740D">
        <w:rPr>
          <w:rFonts w:eastAsia="Malgun Gothic"/>
          <w:lang w:eastAsia="zh-CN"/>
        </w:rPr>
        <w:fldChar w:fldCharType="separate"/>
      </w:r>
      <w:r w:rsidRPr="00C5740D">
        <w:rPr>
          <w:rFonts w:eastAsia="Malgun Gothic"/>
          <w:lang w:eastAsia="zh-CN"/>
        </w:rPr>
        <w:t>[1]</w:t>
      </w:r>
      <w:r w:rsidRPr="00C5740D">
        <w:rPr>
          <w:rFonts w:eastAsia="Malgun Gothic"/>
          <w:lang w:eastAsia="zh-CN"/>
        </w:rPr>
        <w:fldChar w:fldCharType="end"/>
      </w:r>
      <w:r w:rsidRPr="00C5740D">
        <w:rPr>
          <w:rFonts w:eastAsia="Malgun Gothic"/>
          <w:lang w:eastAsia="zh-CN"/>
        </w:rPr>
        <w:t>. One objective of the UE power saving</w:t>
      </w:r>
      <w:r w:rsidR="00A31E3C">
        <w:rPr>
          <w:rFonts w:eastAsia="Malgun Gothic"/>
          <w:lang w:eastAsia="zh-CN"/>
        </w:rPr>
        <w:t>s</w:t>
      </w:r>
      <w:r w:rsidRPr="00C5740D">
        <w:rPr>
          <w:rFonts w:eastAsia="Malgun Gothic"/>
          <w:lang w:eastAsia="zh-CN"/>
        </w:rPr>
        <w:t xml:space="preserve"> study relevant to RAN1 inputs is:</w:t>
      </w:r>
    </w:p>
    <w:p w14:paraId="649721B8" w14:textId="77777777" w:rsidR="00010D96" w:rsidRPr="00404208" w:rsidRDefault="00010D96" w:rsidP="00752764">
      <w:pPr>
        <w:pStyle w:val="ListParagraph"/>
        <w:numPr>
          <w:ilvl w:val="0"/>
          <w:numId w:val="5"/>
        </w:numPr>
        <w:spacing w:after="0"/>
        <w:ind w:firstLineChars="0"/>
        <w:jc w:val="both"/>
        <w:rPr>
          <w:rFonts w:eastAsia="Malgun Gothic"/>
          <w:lang w:eastAsia="zh-CN"/>
        </w:rPr>
      </w:pPr>
      <w:r w:rsidRPr="00404208">
        <w:rPr>
          <w:rFonts w:eastAsia="Malgun Gothic"/>
          <w:lang w:eastAsia="zh-CN"/>
        </w:rPr>
        <w:t>Study UE adaptation to the traffic and UE power consumption characteristics in frequency, time, antenna domains, DRX configuration, and UE processing timeline for UE power saving</w:t>
      </w:r>
    </w:p>
    <w:p w14:paraId="14F589AE" w14:textId="77777777" w:rsidR="00010D96" w:rsidRPr="00C5740D" w:rsidRDefault="00010D96" w:rsidP="00752764">
      <w:pPr>
        <w:spacing w:after="0"/>
        <w:jc w:val="both"/>
        <w:rPr>
          <w:rFonts w:eastAsia="Malgun Gothic"/>
          <w:lang w:eastAsia="zh-CN"/>
        </w:rPr>
      </w:pPr>
    </w:p>
    <w:p w14:paraId="2AAFA47D" w14:textId="763FB71B" w:rsidR="00010D96" w:rsidRDefault="00010D96" w:rsidP="00752764">
      <w:pPr>
        <w:spacing w:after="0"/>
        <w:jc w:val="both"/>
        <w:rPr>
          <w:rFonts w:eastAsia="Malgun Gothic"/>
          <w:lang w:eastAsia="zh-CN"/>
        </w:rPr>
      </w:pPr>
      <w:r>
        <w:rPr>
          <w:rFonts w:eastAsia="Malgun Gothic"/>
          <w:lang w:eastAsia="zh-CN"/>
        </w:rPr>
        <w:t xml:space="preserve">This contribution </w:t>
      </w:r>
      <w:r w:rsidR="00A31E3C">
        <w:rPr>
          <w:rFonts w:eastAsia="Malgun Gothic"/>
          <w:lang w:eastAsia="zh-CN"/>
        </w:rPr>
        <w:t>considers</w:t>
      </w:r>
      <w:r>
        <w:rPr>
          <w:rFonts w:eastAsia="Malgun Gothic"/>
          <w:lang w:eastAsia="zh-CN"/>
        </w:rPr>
        <w:t xml:space="preserve"> UE adaptation </w:t>
      </w:r>
      <w:r w:rsidR="008961A5">
        <w:rPr>
          <w:rFonts w:eastAsia="Malgun Gothic"/>
          <w:lang w:eastAsia="zh-CN"/>
        </w:rPr>
        <w:t xml:space="preserve">schemes </w:t>
      </w:r>
      <w:r>
        <w:rPr>
          <w:rFonts w:eastAsia="Malgun Gothic"/>
          <w:lang w:eastAsia="zh-CN"/>
        </w:rPr>
        <w:t>for power saving</w:t>
      </w:r>
      <w:r w:rsidR="00A31E3C">
        <w:rPr>
          <w:rFonts w:eastAsia="Malgun Gothic"/>
          <w:lang w:eastAsia="zh-CN"/>
        </w:rPr>
        <w:t>s</w:t>
      </w:r>
      <w:r>
        <w:rPr>
          <w:rFonts w:eastAsia="Malgun Gothic"/>
          <w:lang w:eastAsia="zh-CN"/>
        </w:rPr>
        <w:t xml:space="preserve"> in NR R</w:t>
      </w:r>
      <w:r w:rsidR="00A31E3C">
        <w:rPr>
          <w:rFonts w:eastAsia="Malgun Gothic"/>
          <w:lang w:eastAsia="zh-CN"/>
        </w:rPr>
        <w:t>el</w:t>
      </w:r>
      <w:r>
        <w:rPr>
          <w:rFonts w:eastAsia="Malgun Gothic"/>
          <w:lang w:eastAsia="zh-CN"/>
        </w:rPr>
        <w:t>-16</w:t>
      </w:r>
      <w:r w:rsidR="00A31E3C">
        <w:rPr>
          <w:rFonts w:eastAsia="Malgun Gothic"/>
          <w:lang w:eastAsia="zh-CN"/>
        </w:rPr>
        <w:t xml:space="preserve"> and various corresponding components</w:t>
      </w:r>
      <w:r>
        <w:rPr>
          <w:rFonts w:eastAsia="Malgun Gothic"/>
          <w:lang w:eastAsia="zh-CN"/>
        </w:rPr>
        <w:t>.</w:t>
      </w:r>
    </w:p>
    <w:p w14:paraId="05607F99" w14:textId="77777777" w:rsidR="00ED124B" w:rsidRPr="00D445DA" w:rsidRDefault="00ED124B" w:rsidP="00010D96">
      <w:pPr>
        <w:spacing w:after="0"/>
        <w:rPr>
          <w:rFonts w:eastAsia="Malgun Gothic"/>
          <w:lang w:eastAsia="zh-CN"/>
        </w:rPr>
      </w:pPr>
    </w:p>
    <w:p w14:paraId="0AEB3A54" w14:textId="3AE4502E" w:rsidR="00831261" w:rsidRDefault="00010D96" w:rsidP="00ED124B">
      <w:pPr>
        <w:pStyle w:val="Heading1"/>
        <w:spacing w:before="0" w:after="60"/>
        <w:jc w:val="both"/>
        <w:rPr>
          <w:sz w:val="32"/>
          <w:szCs w:val="32"/>
          <w:lang w:val="en-US" w:eastAsia="zh-CN"/>
        </w:rPr>
      </w:pPr>
      <w:r>
        <w:rPr>
          <w:rFonts w:hint="eastAsia"/>
          <w:sz w:val="32"/>
          <w:szCs w:val="32"/>
          <w:lang w:val="en-US" w:eastAsia="zh-CN"/>
        </w:rPr>
        <w:t xml:space="preserve">UE </w:t>
      </w:r>
      <w:r>
        <w:rPr>
          <w:sz w:val="32"/>
          <w:szCs w:val="32"/>
          <w:lang w:val="en-US" w:eastAsia="zh-CN"/>
        </w:rPr>
        <w:t>adaptation Schemes for Power Saving</w:t>
      </w:r>
      <w:r w:rsidR="008961A5">
        <w:rPr>
          <w:sz w:val="32"/>
          <w:szCs w:val="32"/>
          <w:lang w:val="en-US" w:eastAsia="zh-CN"/>
        </w:rPr>
        <w:t>s</w:t>
      </w:r>
    </w:p>
    <w:p w14:paraId="48C57EF3" w14:textId="3E9DFE29" w:rsidR="00010D96" w:rsidRDefault="00010D96" w:rsidP="00752764">
      <w:pPr>
        <w:spacing w:after="0"/>
        <w:jc w:val="both"/>
        <w:rPr>
          <w:rFonts w:eastAsia="Malgun Gothic"/>
          <w:lang w:eastAsia="zh-CN"/>
        </w:rPr>
      </w:pPr>
      <w:r>
        <w:rPr>
          <w:rFonts w:eastAsia="Malgun Gothic"/>
          <w:lang w:eastAsia="zh-CN"/>
        </w:rPr>
        <w:t xml:space="preserve">In the following, </w:t>
      </w:r>
      <w:r w:rsidR="002C21E1">
        <w:rPr>
          <w:rFonts w:eastAsia="Malgun Gothic"/>
          <w:lang w:eastAsia="zh-CN"/>
        </w:rPr>
        <w:t>Rel-15</w:t>
      </w:r>
      <w:r w:rsidRPr="00C5740D">
        <w:rPr>
          <w:rFonts w:eastAsia="Malgun Gothic"/>
          <w:lang w:eastAsia="zh-CN"/>
        </w:rPr>
        <w:t xml:space="preserve"> network and power saving </w:t>
      </w:r>
      <w:r w:rsidR="00AB625A">
        <w:rPr>
          <w:rFonts w:eastAsia="Malgun Gothic"/>
          <w:lang w:eastAsia="zh-CN"/>
        </w:rPr>
        <w:t>mechanisms</w:t>
      </w:r>
      <w:r w:rsidRPr="00C5740D">
        <w:rPr>
          <w:rFonts w:eastAsia="Malgun Gothic"/>
          <w:lang w:eastAsia="zh-CN"/>
        </w:rPr>
        <w:t xml:space="preserve"> </w:t>
      </w:r>
      <w:r w:rsidR="002C21E1">
        <w:rPr>
          <w:rFonts w:eastAsia="Malgun Gothic"/>
          <w:lang w:eastAsia="zh-CN"/>
        </w:rPr>
        <w:t xml:space="preserve">and their potential enhancements </w:t>
      </w:r>
      <w:r>
        <w:rPr>
          <w:rFonts w:eastAsia="Malgun Gothic"/>
          <w:lang w:eastAsia="zh-CN"/>
        </w:rPr>
        <w:t>through</w:t>
      </w:r>
      <w:r w:rsidRPr="00C5740D">
        <w:rPr>
          <w:rFonts w:eastAsia="Malgun Gothic"/>
          <w:lang w:eastAsia="zh-CN"/>
        </w:rPr>
        <w:t xml:space="preserve"> </w:t>
      </w:r>
      <w:r w:rsidR="002C21E1">
        <w:rPr>
          <w:rFonts w:eastAsia="Malgun Gothic"/>
          <w:lang w:eastAsia="zh-CN"/>
        </w:rPr>
        <w:t xml:space="preserve">adaptation of various </w:t>
      </w:r>
      <w:r w:rsidR="00AB625A">
        <w:rPr>
          <w:rFonts w:eastAsia="Malgun Gothic"/>
          <w:lang w:eastAsia="zh-CN"/>
        </w:rPr>
        <w:t xml:space="preserve">UE </w:t>
      </w:r>
      <w:r w:rsidR="002C21E1">
        <w:rPr>
          <w:rFonts w:eastAsia="Malgun Gothic"/>
          <w:lang w:eastAsia="zh-CN"/>
        </w:rPr>
        <w:t>transmission</w:t>
      </w:r>
      <w:r w:rsidR="00AB625A">
        <w:rPr>
          <w:rFonts w:eastAsia="Malgun Gothic"/>
          <w:lang w:eastAsia="zh-CN"/>
        </w:rPr>
        <w:t>/reception configurations</w:t>
      </w:r>
      <w:r w:rsidRPr="00C5740D">
        <w:rPr>
          <w:rFonts w:eastAsia="Malgun Gothic"/>
          <w:lang w:eastAsia="zh-CN"/>
        </w:rPr>
        <w:t xml:space="preserve"> </w:t>
      </w:r>
      <w:r w:rsidR="00A31E3C">
        <w:rPr>
          <w:rFonts w:eastAsia="Malgun Gothic"/>
          <w:lang w:eastAsia="zh-CN"/>
        </w:rPr>
        <w:t xml:space="preserve">are considered </w:t>
      </w:r>
      <w:r>
        <w:rPr>
          <w:rFonts w:eastAsia="Malgun Gothic"/>
          <w:lang w:eastAsia="zh-CN"/>
        </w:rPr>
        <w:t xml:space="preserve">in </w:t>
      </w:r>
      <w:r w:rsidR="002C21E1">
        <w:rPr>
          <w:rFonts w:eastAsia="Malgun Gothic"/>
          <w:lang w:eastAsia="zh-CN"/>
        </w:rPr>
        <w:t>the temporal/frequency</w:t>
      </w:r>
      <w:r w:rsidR="003E7124">
        <w:rPr>
          <w:rFonts w:eastAsia="Malgun Gothic"/>
          <w:lang w:eastAsia="zh-CN"/>
        </w:rPr>
        <w:t>/</w:t>
      </w:r>
      <w:r w:rsidR="002C21E1">
        <w:rPr>
          <w:rFonts w:eastAsia="Malgun Gothic"/>
          <w:lang w:eastAsia="zh-CN"/>
        </w:rPr>
        <w:t xml:space="preserve">spatial </w:t>
      </w:r>
      <w:r w:rsidR="003E7124">
        <w:rPr>
          <w:rFonts w:eastAsia="Malgun Gothic"/>
          <w:lang w:eastAsia="zh-CN"/>
        </w:rPr>
        <w:t>domains</w:t>
      </w:r>
      <w:r>
        <w:rPr>
          <w:rFonts w:eastAsia="Malgun Gothic"/>
          <w:lang w:eastAsia="zh-CN"/>
        </w:rPr>
        <w:t xml:space="preserve"> in order to </w:t>
      </w:r>
      <w:r w:rsidR="00A31E3C">
        <w:rPr>
          <w:rFonts w:eastAsia="Malgun Gothic"/>
          <w:lang w:eastAsia="zh-CN"/>
        </w:rPr>
        <w:t>improve</w:t>
      </w:r>
      <w:r>
        <w:rPr>
          <w:rFonts w:eastAsia="Malgun Gothic"/>
          <w:lang w:eastAsia="zh-CN"/>
        </w:rPr>
        <w:t xml:space="preserve"> </w:t>
      </w:r>
      <w:r w:rsidR="003E7124">
        <w:rPr>
          <w:rFonts w:eastAsia="Malgun Gothic"/>
          <w:lang w:eastAsia="zh-CN"/>
        </w:rPr>
        <w:t xml:space="preserve">power efficiency to </w:t>
      </w:r>
      <w:r w:rsidR="00A31E3C">
        <w:rPr>
          <w:rFonts w:eastAsia="Malgun Gothic"/>
          <w:lang w:eastAsia="zh-CN"/>
        </w:rPr>
        <w:t>variation</w:t>
      </w:r>
      <w:r w:rsidR="002C21E1">
        <w:rPr>
          <w:rFonts w:eastAsia="Malgun Gothic"/>
          <w:lang w:eastAsia="zh-CN"/>
        </w:rPr>
        <w:t>s</w:t>
      </w:r>
      <w:r w:rsidR="00A31E3C">
        <w:rPr>
          <w:rFonts w:eastAsia="Malgun Gothic"/>
          <w:lang w:eastAsia="zh-CN"/>
        </w:rPr>
        <w:t xml:space="preserve"> in </w:t>
      </w:r>
      <w:r w:rsidR="003E7124">
        <w:rPr>
          <w:rFonts w:eastAsia="Malgun Gothic"/>
          <w:lang w:eastAsia="zh-CN"/>
        </w:rPr>
        <w:t xml:space="preserve">traffic demand/channel condition/link quality/UE status. </w:t>
      </w:r>
      <w:r w:rsidR="00AB625A">
        <w:rPr>
          <w:rFonts w:eastAsia="Malgun Gothic"/>
          <w:lang w:eastAsia="zh-CN"/>
        </w:rPr>
        <w:t>The following mechanisms need to be subsequently evaluated for potential benefits according to UE power consumption models, such as in [1], together with corresponding required signaling for their support.</w:t>
      </w:r>
    </w:p>
    <w:p w14:paraId="549F1E0F" w14:textId="7750FFCF" w:rsidR="00AB625A" w:rsidRDefault="00AB625A" w:rsidP="00010D96">
      <w:pPr>
        <w:spacing w:after="0"/>
        <w:rPr>
          <w:rFonts w:eastAsia="Malgun Gothic"/>
          <w:lang w:eastAsia="zh-CN"/>
        </w:rPr>
      </w:pPr>
    </w:p>
    <w:p w14:paraId="615BCB77" w14:textId="6567E6BE" w:rsidR="00AB625A" w:rsidRDefault="00AB625A" w:rsidP="00752764">
      <w:pPr>
        <w:spacing w:after="0"/>
        <w:jc w:val="both"/>
        <w:rPr>
          <w:rFonts w:eastAsia="Malgun Gothic"/>
          <w:lang w:eastAsia="zh-CN"/>
        </w:rPr>
      </w:pPr>
      <w:r>
        <w:rPr>
          <w:rFonts w:eastAsia="Malgun Gothic"/>
          <w:lang w:eastAsia="zh-CN"/>
        </w:rPr>
        <w:t>A broad objective from the beginning of the SI should be to target mechanisms that do not penalize network operation, in order for a network to not have a material disincentive in deploying them. In general, a network that can advertise enhanced UE battery time should</w:t>
      </w:r>
      <w:r w:rsidR="00752764">
        <w:rPr>
          <w:rFonts w:eastAsia="Malgun Gothic"/>
          <w:lang w:eastAsia="zh-CN"/>
        </w:rPr>
        <w:t>,</w:t>
      </w:r>
      <w:r>
        <w:rPr>
          <w:rFonts w:eastAsia="Malgun Gothic"/>
          <w:lang w:eastAsia="zh-CN"/>
        </w:rPr>
        <w:t xml:space="preserve"> in principle</w:t>
      </w:r>
      <w:r w:rsidR="00752764">
        <w:rPr>
          <w:rFonts w:eastAsia="Malgun Gothic"/>
          <w:lang w:eastAsia="zh-CN"/>
        </w:rPr>
        <w:t>,</w:t>
      </w:r>
      <w:r>
        <w:rPr>
          <w:rFonts w:eastAsia="Malgun Gothic"/>
          <w:lang w:eastAsia="zh-CN"/>
        </w:rPr>
        <w:t xml:space="preserve"> have an advantage over another network that cannot offer similar UE battery time</w:t>
      </w:r>
      <w:r w:rsidR="00752764">
        <w:rPr>
          <w:rFonts w:eastAsia="Malgun Gothic"/>
          <w:lang w:eastAsia="zh-CN"/>
        </w:rPr>
        <w:t xml:space="preserve"> enhancements</w:t>
      </w:r>
      <w:r>
        <w:rPr>
          <w:rFonts w:eastAsia="Malgun Gothic"/>
          <w:lang w:eastAsia="zh-CN"/>
        </w:rPr>
        <w:t xml:space="preserve">. Further, mechanisms should focus on re-using Rel-15 signals/channels in order to avoid additional gNB/UE complexity but new signals/channels can also be considered if they offer material gains or new functionalities that can justify their introduction. Backward compatibility issues are not expected as NR Rel-15 does not have wideband or ‘always-on’ signaling and, if needed, provisions have been made </w:t>
      </w:r>
      <w:r w:rsidR="00752764">
        <w:rPr>
          <w:rFonts w:eastAsia="Malgun Gothic"/>
          <w:lang w:eastAsia="zh-CN"/>
        </w:rPr>
        <w:t xml:space="preserve">in Rel-15 </w:t>
      </w:r>
      <w:r>
        <w:rPr>
          <w:rFonts w:eastAsia="Malgun Gothic"/>
          <w:lang w:eastAsia="zh-CN"/>
        </w:rPr>
        <w:t>for the use of reserved time/frequency resources. Similar, any co-existence issue with LTE MTC/NB-IoT UEs is not expected</w:t>
      </w:r>
      <w:r w:rsidR="00D71837">
        <w:rPr>
          <w:rFonts w:eastAsia="Malgun Gothic"/>
          <w:lang w:eastAsia="zh-CN"/>
        </w:rPr>
        <w:t xml:space="preserve"> as operation for such UEs is in narrow-bands</w:t>
      </w:r>
      <w:r w:rsidR="00752764">
        <w:rPr>
          <w:rFonts w:eastAsia="Malgun Gothic"/>
          <w:lang w:eastAsia="zh-CN"/>
        </w:rPr>
        <w:t xml:space="preserve"> and NR operation is in configurable BWPs</w:t>
      </w:r>
      <w:r>
        <w:rPr>
          <w:rFonts w:eastAsia="Malgun Gothic"/>
          <w:lang w:eastAsia="zh-CN"/>
        </w:rPr>
        <w:t>.</w:t>
      </w:r>
    </w:p>
    <w:p w14:paraId="2C7CD83F" w14:textId="77777777" w:rsidR="00FF74A2" w:rsidRDefault="00FF74A2" w:rsidP="00FF74A2">
      <w:pPr>
        <w:spacing w:after="0"/>
        <w:rPr>
          <w:rFonts w:eastAsia="Malgun Gothic"/>
          <w:lang w:eastAsia="zh-CN"/>
        </w:rPr>
      </w:pPr>
    </w:p>
    <w:p w14:paraId="48D57436" w14:textId="3DB5775C" w:rsidR="00FF74A2" w:rsidRDefault="00FF74A2" w:rsidP="00010D96">
      <w:pPr>
        <w:spacing w:after="0"/>
        <w:rPr>
          <w:rFonts w:eastAsia="Malgun Gothic"/>
          <w:lang w:eastAsia="zh-CN"/>
        </w:rPr>
      </w:pPr>
      <w:r>
        <w:rPr>
          <w:rFonts w:eastAsia="Malgun Gothic"/>
          <w:lang w:eastAsia="zh-CN"/>
        </w:rPr>
        <w:lastRenderedPageBreak/>
        <w:t>The SI can focus on UEs with mobile broadband traffic. If necessary, UEs (also) supporting URLLC services can be considered</w:t>
      </w:r>
      <w:r w:rsidR="00752764">
        <w:rPr>
          <w:rFonts w:eastAsia="Malgun Gothic"/>
          <w:lang w:eastAsia="zh-CN"/>
        </w:rPr>
        <w:t xml:space="preserve"> but different solutions should be preferably avoided</w:t>
      </w:r>
      <w:r>
        <w:rPr>
          <w:rFonts w:eastAsia="Malgun Gothic"/>
          <w:lang w:eastAsia="zh-CN"/>
        </w:rPr>
        <w:t xml:space="preserve">. </w:t>
      </w:r>
    </w:p>
    <w:p w14:paraId="42665B87" w14:textId="77777777" w:rsidR="00ED124B" w:rsidRDefault="00ED124B" w:rsidP="00010D96">
      <w:pPr>
        <w:spacing w:after="0"/>
        <w:rPr>
          <w:rFonts w:eastAsia="Malgun Gothic"/>
          <w:lang w:eastAsia="zh-CN"/>
        </w:rPr>
      </w:pPr>
    </w:p>
    <w:p w14:paraId="3F01F29E" w14:textId="69D93366" w:rsidR="00010D96" w:rsidRPr="00010D96" w:rsidRDefault="00010D96" w:rsidP="00ED124B">
      <w:pPr>
        <w:pStyle w:val="Heading2"/>
        <w:numPr>
          <w:ilvl w:val="0"/>
          <w:numId w:val="0"/>
        </w:numPr>
        <w:spacing w:before="0" w:after="60"/>
        <w:rPr>
          <w:rFonts w:eastAsiaTheme="minorEastAsia"/>
          <w:sz w:val="22"/>
          <w:u w:val="single"/>
          <w:lang w:eastAsia="zh-CN"/>
        </w:rPr>
      </w:pPr>
      <w:r>
        <w:rPr>
          <w:lang w:eastAsia="zh-CN"/>
        </w:rPr>
        <w:t xml:space="preserve">2.1 </w:t>
      </w:r>
      <w:r w:rsidR="00E118E7" w:rsidRPr="00010D96">
        <w:rPr>
          <w:lang w:eastAsia="zh-CN"/>
        </w:rPr>
        <w:t>Dynamic PDCCH monitoring</w:t>
      </w:r>
    </w:p>
    <w:p w14:paraId="7F91F894" w14:textId="11C1471C" w:rsidR="00010D96" w:rsidRPr="00994CB1" w:rsidRDefault="00010D96" w:rsidP="00752764">
      <w:pPr>
        <w:spacing w:after="0"/>
        <w:jc w:val="both"/>
        <w:rPr>
          <w:rFonts w:eastAsia="Malgun Gothic"/>
          <w:lang w:eastAsia="ko-KR"/>
        </w:rPr>
      </w:pPr>
      <w:r w:rsidRPr="00994CB1">
        <w:rPr>
          <w:rFonts w:eastAsia="Malgun Gothic"/>
          <w:lang w:eastAsia="ko-KR"/>
        </w:rPr>
        <w:t>It has been extensively documented tha</w:t>
      </w:r>
      <w:r w:rsidR="00752764">
        <w:rPr>
          <w:rFonts w:eastAsia="Malgun Gothic"/>
          <w:lang w:eastAsia="ko-KR"/>
        </w:rPr>
        <w:t>t most of the UE modem power is</w:t>
      </w:r>
      <w:r w:rsidRPr="00994CB1">
        <w:rPr>
          <w:rFonts w:eastAsia="Malgun Gothic"/>
          <w:lang w:eastAsia="ko-KR"/>
        </w:rPr>
        <w:t xml:space="preserve"> </w:t>
      </w:r>
      <w:r w:rsidR="00D71837">
        <w:rPr>
          <w:rFonts w:eastAsia="Malgun Gothic"/>
          <w:lang w:eastAsia="ko-KR"/>
        </w:rPr>
        <w:t>consumed</w:t>
      </w:r>
      <w:r w:rsidRPr="00994CB1">
        <w:rPr>
          <w:rFonts w:eastAsia="Malgun Gothic"/>
          <w:lang w:eastAsia="ko-KR"/>
        </w:rPr>
        <w:t>, depending on the data traffic a</w:t>
      </w:r>
      <w:r>
        <w:rPr>
          <w:rFonts w:eastAsia="Malgun Gothic"/>
          <w:lang w:eastAsia="ko-KR"/>
        </w:rPr>
        <w:t xml:space="preserve">pplication, on monitoring PDCCH. </w:t>
      </w:r>
      <w:r w:rsidR="00586738">
        <w:rPr>
          <w:rFonts w:eastAsia="Malgun Gothic"/>
          <w:lang w:eastAsia="ko-KR"/>
        </w:rPr>
        <w:t>I</w:t>
      </w:r>
      <w:r w:rsidRPr="00994CB1">
        <w:rPr>
          <w:rFonts w:eastAsia="Malgun Gothic"/>
          <w:lang w:eastAsia="ko-KR"/>
        </w:rPr>
        <w:t xml:space="preserve">n many C-DRX periods </w:t>
      </w:r>
      <w:r w:rsidR="00D71837">
        <w:rPr>
          <w:rFonts w:eastAsia="Malgun Gothic"/>
          <w:lang w:eastAsia="ko-KR"/>
        </w:rPr>
        <w:t>a</w:t>
      </w:r>
      <w:r w:rsidRPr="00994CB1">
        <w:rPr>
          <w:rFonts w:eastAsia="Malgun Gothic"/>
          <w:lang w:eastAsia="ko-KR"/>
        </w:rPr>
        <w:t xml:space="preserve"> UE </w:t>
      </w:r>
      <w:r w:rsidR="00D71837">
        <w:rPr>
          <w:rFonts w:eastAsia="Malgun Gothic"/>
          <w:lang w:eastAsia="ko-KR"/>
        </w:rPr>
        <w:t>may</w:t>
      </w:r>
      <w:r w:rsidRPr="00994CB1">
        <w:rPr>
          <w:rFonts w:eastAsia="Malgun Gothic"/>
          <w:lang w:eastAsia="ko-KR"/>
        </w:rPr>
        <w:t xml:space="preserve"> not detect </w:t>
      </w:r>
      <w:r>
        <w:rPr>
          <w:rFonts w:eastAsia="Malgun Gothic"/>
          <w:lang w:eastAsia="ko-KR"/>
        </w:rPr>
        <w:t>any</w:t>
      </w:r>
      <w:r w:rsidRPr="00994CB1">
        <w:rPr>
          <w:rFonts w:eastAsia="Malgun Gothic"/>
          <w:lang w:eastAsia="ko-KR"/>
        </w:rPr>
        <w:t xml:space="preserve"> DCI format and, even in C-DRX periods where the UE detects a DCI format, the Inactivity Timer </w:t>
      </w:r>
      <w:r w:rsidR="00D71837">
        <w:rPr>
          <w:rFonts w:eastAsia="Malgun Gothic"/>
          <w:lang w:eastAsia="ko-KR"/>
        </w:rPr>
        <w:t xml:space="preserve">may </w:t>
      </w:r>
      <w:r w:rsidRPr="00994CB1">
        <w:rPr>
          <w:rFonts w:eastAsia="Malgun Gothic"/>
          <w:lang w:eastAsia="ko-KR"/>
        </w:rPr>
        <w:t xml:space="preserve">expire without the UE detecting another DCI format. </w:t>
      </w:r>
    </w:p>
    <w:p w14:paraId="36C38BD7" w14:textId="77777777" w:rsidR="006E7646" w:rsidRDefault="006E7646" w:rsidP="006E7646">
      <w:pPr>
        <w:spacing w:after="0"/>
        <w:rPr>
          <w:rFonts w:eastAsia="Malgun Gothic"/>
          <w:lang w:eastAsia="ko-KR"/>
        </w:rPr>
      </w:pPr>
    </w:p>
    <w:p w14:paraId="6A2778A4" w14:textId="2AA4D6A6" w:rsidR="00966780" w:rsidRDefault="00966780" w:rsidP="00752764">
      <w:pPr>
        <w:spacing w:after="0"/>
        <w:jc w:val="both"/>
        <w:rPr>
          <w:rFonts w:eastAsia="Malgun Gothic"/>
          <w:lang w:eastAsia="zh-CN"/>
        </w:rPr>
      </w:pPr>
      <w:r>
        <w:rPr>
          <w:rFonts w:eastAsia="Malgun Gothic"/>
          <w:lang w:eastAsia="zh-CN"/>
        </w:rPr>
        <w:t>Unlike LTE where a UE has fixed PDCCH monitoring occasions, NR supports d</w:t>
      </w:r>
      <w:r w:rsidRPr="00853ED5">
        <w:rPr>
          <w:rFonts w:eastAsia="Malgun Gothic"/>
          <w:lang w:eastAsia="zh-CN"/>
        </w:rPr>
        <w:t>uty-</w:t>
      </w:r>
      <w:r>
        <w:rPr>
          <w:rFonts w:eastAsia="Malgun Gothic"/>
          <w:lang w:eastAsia="zh-CN"/>
        </w:rPr>
        <w:t>cycle based PDCCH monitoring with configurable PDCCH candidates and configurable monitoring periodicity and duration</w:t>
      </w:r>
      <w:r w:rsidR="00D71837">
        <w:rPr>
          <w:rFonts w:eastAsia="Malgun Gothic"/>
          <w:lang w:eastAsia="zh-CN"/>
        </w:rPr>
        <w:t xml:space="preserve"> per search space set</w:t>
      </w:r>
      <w:r>
        <w:rPr>
          <w:rFonts w:eastAsia="Malgun Gothic"/>
          <w:lang w:eastAsia="zh-CN"/>
        </w:rPr>
        <w:t xml:space="preserve">. However, reconfiguration </w:t>
      </w:r>
      <w:r w:rsidR="00D71837">
        <w:rPr>
          <w:rFonts w:eastAsia="Malgun Gothic"/>
          <w:lang w:eastAsia="zh-CN"/>
        </w:rPr>
        <w:t xml:space="preserve">of parameters </w:t>
      </w:r>
      <w:r>
        <w:rPr>
          <w:rFonts w:eastAsia="Malgun Gothic"/>
          <w:lang w:eastAsia="zh-CN"/>
        </w:rPr>
        <w:t>for search spaces sets is by RRC signaling and therefore has limited applicability</w:t>
      </w:r>
      <w:r w:rsidRPr="00F85690">
        <w:rPr>
          <w:rFonts w:eastAsia="Malgun Gothic"/>
          <w:lang w:eastAsia="zh-CN"/>
        </w:rPr>
        <w:t xml:space="preserve"> </w:t>
      </w:r>
      <w:r>
        <w:rPr>
          <w:rFonts w:eastAsia="Malgun Gothic"/>
          <w:lang w:eastAsia="zh-CN"/>
        </w:rPr>
        <w:t>for</w:t>
      </w:r>
      <w:r w:rsidRPr="00F85690">
        <w:rPr>
          <w:rFonts w:eastAsia="Malgun Gothic"/>
          <w:lang w:eastAsia="zh-CN"/>
        </w:rPr>
        <w:t xml:space="preserve"> adapti</w:t>
      </w:r>
      <w:r>
        <w:rPr>
          <w:rFonts w:eastAsia="Malgun Gothic"/>
          <w:lang w:eastAsia="zh-CN"/>
        </w:rPr>
        <w:t>ng</w:t>
      </w:r>
      <w:r w:rsidRPr="00F85690">
        <w:rPr>
          <w:rFonts w:eastAsia="Malgun Gothic"/>
          <w:lang w:eastAsia="zh-CN"/>
        </w:rPr>
        <w:t xml:space="preserve"> to dynamic traffic pattern</w:t>
      </w:r>
      <w:r>
        <w:rPr>
          <w:rFonts w:eastAsia="Malgun Gothic"/>
          <w:lang w:eastAsia="zh-CN"/>
        </w:rPr>
        <w:t>s</w:t>
      </w:r>
      <w:r w:rsidRPr="00F85690">
        <w:rPr>
          <w:rFonts w:eastAsia="Malgun Gothic"/>
          <w:lang w:eastAsia="zh-CN"/>
        </w:rPr>
        <w:t>.</w:t>
      </w:r>
      <w:r>
        <w:rPr>
          <w:rFonts w:eastAsia="Malgun Gothic"/>
          <w:lang w:eastAsia="zh-CN"/>
        </w:rPr>
        <w:t xml:space="preserve"> When the buffer status or the channel conditions for a UE change, it can be beneficial to either increase or decrease PDCCH monitoring</w:t>
      </w:r>
      <w:r w:rsidR="00D71837">
        <w:rPr>
          <w:rFonts w:eastAsia="Malgun Gothic"/>
          <w:lang w:eastAsia="zh-CN"/>
        </w:rPr>
        <w:t xml:space="preserve"> (including skipping PDCCH monitoring for one or more C-DRX periods)</w:t>
      </w:r>
      <w:r>
        <w:rPr>
          <w:rFonts w:eastAsia="Malgun Gothic"/>
          <w:lang w:eastAsia="zh-CN"/>
        </w:rPr>
        <w:t xml:space="preserve">. Both can have an impact on UE power consumption either by </w:t>
      </w:r>
      <w:r w:rsidR="00D71837">
        <w:rPr>
          <w:rFonts w:eastAsia="Malgun Gothic"/>
          <w:lang w:eastAsia="zh-CN"/>
        </w:rPr>
        <w:t xml:space="preserve">increasing PDCCH monitoring to </w:t>
      </w:r>
      <w:r>
        <w:rPr>
          <w:rFonts w:eastAsia="Malgun Gothic"/>
          <w:lang w:eastAsia="zh-CN"/>
        </w:rPr>
        <w:t>reduc</w:t>
      </w:r>
      <w:r w:rsidR="00D71837">
        <w:rPr>
          <w:rFonts w:eastAsia="Malgun Gothic"/>
          <w:lang w:eastAsia="zh-CN"/>
        </w:rPr>
        <w:t>e</w:t>
      </w:r>
      <w:r>
        <w:rPr>
          <w:rFonts w:eastAsia="Malgun Gothic"/>
          <w:lang w:eastAsia="zh-CN"/>
        </w:rPr>
        <w:t xml:space="preserve"> a time required to complete </w:t>
      </w:r>
      <w:r w:rsidR="00D71837">
        <w:rPr>
          <w:rFonts w:eastAsia="Malgun Gothic"/>
          <w:lang w:eastAsia="zh-CN"/>
        </w:rPr>
        <w:t>a</w:t>
      </w:r>
      <w:r>
        <w:rPr>
          <w:rFonts w:eastAsia="Malgun Gothic"/>
          <w:lang w:eastAsia="zh-CN"/>
        </w:rPr>
        <w:t xml:space="preserve"> session (e.g. buffer increases or channel conditions improve) or by </w:t>
      </w:r>
      <w:r w:rsidR="00D71837">
        <w:rPr>
          <w:rFonts w:eastAsia="Malgun Gothic"/>
          <w:lang w:eastAsia="zh-CN"/>
        </w:rPr>
        <w:t>decreasing (including skipping)</w:t>
      </w:r>
      <w:r>
        <w:rPr>
          <w:rFonts w:eastAsia="Malgun Gothic"/>
          <w:lang w:eastAsia="zh-CN"/>
        </w:rPr>
        <w:t xml:space="preserve"> PDCCH monitoring (e.g. buffer is empty or channel conditions deteriorate and UE may not be scheduled at least in some search space sets).</w:t>
      </w:r>
    </w:p>
    <w:p w14:paraId="1015EAE2" w14:textId="77777777" w:rsidR="00966780" w:rsidRDefault="00966780" w:rsidP="00010D96">
      <w:pPr>
        <w:spacing w:after="0"/>
        <w:rPr>
          <w:rFonts w:eastAsia="Malgun Gothic"/>
          <w:lang w:eastAsia="ko-KR"/>
        </w:rPr>
      </w:pPr>
    </w:p>
    <w:p w14:paraId="22FF75B9" w14:textId="31351872" w:rsidR="00742C80" w:rsidRDefault="00D71837" w:rsidP="00752764">
      <w:pPr>
        <w:spacing w:after="0"/>
        <w:jc w:val="both"/>
        <w:rPr>
          <w:rFonts w:eastAsia="Malgun Gothic"/>
          <w:lang w:eastAsia="ko-KR"/>
        </w:rPr>
      </w:pPr>
      <w:r>
        <w:rPr>
          <w:rFonts w:eastAsia="Malgun Gothic"/>
          <w:lang w:eastAsia="ko-KR"/>
        </w:rPr>
        <w:t xml:space="preserve">An impact on UE power savings from adaptations to PDCCH monitoring depend on the </w:t>
      </w:r>
      <w:r w:rsidR="00E53C77">
        <w:rPr>
          <w:rFonts w:eastAsia="Malgun Gothic"/>
          <w:lang w:eastAsia="ko-KR"/>
        </w:rPr>
        <w:t xml:space="preserve">affected </w:t>
      </w:r>
      <w:r>
        <w:rPr>
          <w:rFonts w:eastAsia="Malgun Gothic"/>
          <w:lang w:eastAsia="ko-KR"/>
        </w:rPr>
        <w:t>UE</w:t>
      </w:r>
      <w:r w:rsidR="00E53C77">
        <w:rPr>
          <w:rFonts w:eastAsia="Malgun Gothic"/>
          <w:lang w:eastAsia="ko-KR"/>
        </w:rPr>
        <w:t xml:space="preserve"> modem components</w:t>
      </w:r>
      <w:r>
        <w:rPr>
          <w:rFonts w:eastAsia="Malgun Gothic"/>
          <w:lang w:eastAsia="ko-KR"/>
        </w:rPr>
        <w:t>. The largest UE power savings are obtained whe</w:t>
      </w:r>
      <w:r w:rsidR="00E53C77">
        <w:rPr>
          <w:rFonts w:eastAsia="Malgun Gothic"/>
          <w:lang w:eastAsia="ko-KR"/>
        </w:rPr>
        <w:t>n the UE can completely skip PDCCH monitoring in all</w:t>
      </w:r>
      <w:r>
        <w:rPr>
          <w:rFonts w:eastAsia="Malgun Gothic"/>
          <w:lang w:eastAsia="ko-KR"/>
        </w:rPr>
        <w:t xml:space="preserve"> search space set</w:t>
      </w:r>
      <w:r w:rsidR="00E53C77">
        <w:rPr>
          <w:rFonts w:eastAsia="Malgun Gothic"/>
          <w:lang w:eastAsia="ko-KR"/>
        </w:rPr>
        <w:t>s over a number of slots</w:t>
      </w:r>
      <w:r>
        <w:rPr>
          <w:rFonts w:eastAsia="Malgun Gothic"/>
          <w:lang w:eastAsia="ko-KR"/>
        </w:rPr>
        <w:t xml:space="preserve"> as </w:t>
      </w:r>
      <w:r w:rsidR="00E53C77">
        <w:rPr>
          <w:rFonts w:eastAsia="Malgun Gothic"/>
          <w:lang w:eastAsia="ko-KR"/>
        </w:rPr>
        <w:t xml:space="preserve">then the UE can turn off </w:t>
      </w:r>
      <w:r>
        <w:rPr>
          <w:rFonts w:eastAsia="Malgun Gothic"/>
          <w:lang w:eastAsia="ko-KR"/>
        </w:rPr>
        <w:t>both the RF and the DBB</w:t>
      </w:r>
      <w:r w:rsidR="00E53C77">
        <w:rPr>
          <w:rFonts w:eastAsia="Malgun Gothic"/>
          <w:lang w:eastAsia="ko-KR"/>
        </w:rPr>
        <w:t>. However</w:t>
      </w:r>
      <w:r w:rsidR="000061CB">
        <w:rPr>
          <w:rFonts w:eastAsia="Malgun Gothic"/>
          <w:lang w:eastAsia="ko-KR"/>
        </w:rPr>
        <w:t>,</w:t>
      </w:r>
      <w:r>
        <w:rPr>
          <w:rFonts w:eastAsia="Malgun Gothic"/>
          <w:lang w:eastAsia="ko-KR"/>
        </w:rPr>
        <w:t xml:space="preserve"> the impact on the network operation is also the largest as the scheduler needs to make a firm commitment regardin</w:t>
      </w:r>
      <w:r w:rsidR="000061CB">
        <w:rPr>
          <w:rFonts w:eastAsia="Malgun Gothic"/>
          <w:lang w:eastAsia="ko-KR"/>
        </w:rPr>
        <w:t>g the scheduling of the UE and this</w:t>
      </w:r>
      <w:r>
        <w:rPr>
          <w:rFonts w:eastAsia="Malgun Gothic"/>
          <w:lang w:eastAsia="ko-KR"/>
        </w:rPr>
        <w:t xml:space="preserve"> may not be generally desirable (e.g. when traffic is bursty). </w:t>
      </w:r>
      <w:r w:rsidR="00742C80">
        <w:rPr>
          <w:rFonts w:eastAsia="Malgun Gothic"/>
          <w:lang w:eastAsia="ko-KR"/>
        </w:rPr>
        <w:t>Moreover, depending on the DRX length, the UE may need to resynchronize when it turns it RF/DBB on again and the absence of ‘always on’ periodic synchronization signals or CRS as in LTE may make this more difficult for a network to handle in a dynamic manner</w:t>
      </w:r>
      <w:r w:rsidR="000061CB">
        <w:rPr>
          <w:rFonts w:eastAsia="Malgun Gothic"/>
          <w:lang w:eastAsia="ko-KR"/>
        </w:rPr>
        <w:t xml:space="preserve"> and for UEs with different C-DRX cycles</w:t>
      </w:r>
      <w:r w:rsidR="00742C80">
        <w:rPr>
          <w:rFonts w:eastAsia="Malgun Gothic"/>
          <w:lang w:eastAsia="ko-KR"/>
        </w:rPr>
        <w:t>. Conversely, when the PDCCH monitoring is not completely skipped but only the number of PDCCH candidates (or search space sets) to monitor in a slot is reduced, UE power savings will be smaller but network operation will be simpler and easier to predict/commit</w:t>
      </w:r>
      <w:r w:rsidR="000061CB">
        <w:rPr>
          <w:rFonts w:eastAsia="Malgun Gothic"/>
          <w:lang w:eastAsia="ko-KR"/>
        </w:rPr>
        <w:t xml:space="preserve"> and</w:t>
      </w:r>
      <w:r w:rsidR="00FF74A2">
        <w:rPr>
          <w:rFonts w:eastAsia="Malgun Gothic"/>
          <w:lang w:eastAsia="ko-KR"/>
        </w:rPr>
        <w:t xml:space="preserve"> re-synchronization will not be needed</w:t>
      </w:r>
      <w:r w:rsidR="00742C80">
        <w:rPr>
          <w:rFonts w:eastAsia="Malgun Gothic"/>
          <w:lang w:eastAsia="ko-KR"/>
        </w:rPr>
        <w:t>. Therefore, it would be preferable to avoid a hard switch between ‘full’ and ‘no’ PDCCH monit</w:t>
      </w:r>
      <w:r w:rsidR="000061CB">
        <w:rPr>
          <w:rFonts w:eastAsia="Malgun Gothic"/>
          <w:lang w:eastAsia="ko-KR"/>
        </w:rPr>
        <w:t>oring within or across C-DRX cycles</w:t>
      </w:r>
      <w:r w:rsidR="00742C80">
        <w:rPr>
          <w:rFonts w:eastAsia="Malgun Gothic"/>
          <w:lang w:eastAsia="ko-KR"/>
        </w:rPr>
        <w:t xml:space="preserve"> and enable a network to choose not only the two extremes but also intermediate states.</w:t>
      </w:r>
    </w:p>
    <w:p w14:paraId="58423F34" w14:textId="77777777" w:rsidR="00742C80" w:rsidRDefault="00742C80" w:rsidP="00010D96">
      <w:pPr>
        <w:spacing w:after="0"/>
        <w:rPr>
          <w:rFonts w:eastAsia="Malgun Gothic"/>
          <w:lang w:eastAsia="ko-KR"/>
        </w:rPr>
      </w:pPr>
    </w:p>
    <w:p w14:paraId="3191D5E4" w14:textId="22CE42B8" w:rsidR="00D71837" w:rsidRDefault="00742C80" w:rsidP="00314AB6">
      <w:pPr>
        <w:spacing w:after="0"/>
        <w:jc w:val="both"/>
        <w:rPr>
          <w:rFonts w:eastAsia="Malgun Gothic"/>
          <w:lang w:eastAsia="ko-KR"/>
        </w:rPr>
      </w:pPr>
      <w:r>
        <w:rPr>
          <w:rFonts w:eastAsia="Malgun Gothic"/>
          <w:lang w:eastAsia="ko-KR"/>
        </w:rPr>
        <w:t xml:space="preserve">Potential UE power savings from dynamic adaptations to PDCCH monitoring (including </w:t>
      </w:r>
      <w:r w:rsidR="00673EEE">
        <w:rPr>
          <w:rFonts w:eastAsia="Malgun Gothic"/>
          <w:lang w:eastAsia="ko-KR"/>
        </w:rPr>
        <w:t>‘on/off</w:t>
      </w:r>
      <w:r w:rsidR="00FF74A2">
        <w:rPr>
          <w:rFonts w:eastAsia="Malgun Gothic"/>
          <w:lang w:eastAsia="ko-KR"/>
        </w:rPr>
        <w:t>’ or</w:t>
      </w:r>
      <w:r w:rsidR="00673EEE">
        <w:rPr>
          <w:rFonts w:eastAsia="Malgun Gothic"/>
          <w:lang w:eastAsia="ko-KR"/>
        </w:rPr>
        <w:t xml:space="preserve"> adaptation</w:t>
      </w:r>
      <w:r w:rsidR="00FF74A2">
        <w:rPr>
          <w:rFonts w:eastAsia="Malgun Gothic"/>
          <w:lang w:eastAsia="ko-KR"/>
        </w:rPr>
        <w:t xml:space="preserve"> of C-DRX timers</w:t>
      </w:r>
      <w:r>
        <w:rPr>
          <w:rFonts w:eastAsia="Malgun Gothic"/>
          <w:lang w:eastAsia="ko-KR"/>
        </w:rPr>
        <w:t xml:space="preserve">) should be evaluated in conjunction </w:t>
      </w:r>
      <w:r>
        <w:rPr>
          <w:rFonts w:eastAsia="Malgun Gothic"/>
          <w:lang w:eastAsia="ko-KR"/>
        </w:rPr>
        <w:t xml:space="preserve">with </w:t>
      </w:r>
      <w:r w:rsidR="00314AB6">
        <w:rPr>
          <w:rFonts w:eastAsia="Malgun Gothic"/>
          <w:lang w:eastAsia="ko-KR"/>
        </w:rPr>
        <w:t>a</w:t>
      </w:r>
      <w:r>
        <w:rPr>
          <w:rFonts w:eastAsia="Malgun Gothic"/>
          <w:lang w:eastAsia="ko-KR"/>
        </w:rPr>
        <w:t xml:space="preserve"> penalty from the signaling neede</w:t>
      </w:r>
      <w:r w:rsidR="00314AB6">
        <w:rPr>
          <w:rFonts w:eastAsia="Malgun Gothic"/>
          <w:lang w:eastAsia="ko-KR"/>
        </w:rPr>
        <w:t>d to perform such adaptations. An immediate choice</w:t>
      </w:r>
      <w:r>
        <w:rPr>
          <w:rFonts w:eastAsia="Malgun Gothic"/>
          <w:lang w:eastAsia="ko-KR"/>
        </w:rPr>
        <w:t xml:space="preserve"> </w:t>
      </w:r>
      <w:r w:rsidR="00FF74A2">
        <w:rPr>
          <w:rFonts w:eastAsia="Malgun Gothic"/>
          <w:lang w:eastAsia="ko-KR"/>
        </w:rPr>
        <w:t xml:space="preserve">for the signaling </w:t>
      </w:r>
      <w:r w:rsidR="00314AB6">
        <w:rPr>
          <w:rFonts w:eastAsia="Malgun Gothic"/>
          <w:lang w:eastAsia="ko-KR"/>
        </w:rPr>
        <w:t>is</w:t>
      </w:r>
      <w:r>
        <w:rPr>
          <w:rFonts w:eastAsia="Malgun Gothic"/>
          <w:lang w:eastAsia="ko-KR"/>
        </w:rPr>
        <w:t xml:space="preserve"> a DCI format in a PDCCH. New signaling mechanisms, such as new structures for sequence-based signals considered in LTE, can also be studied for </w:t>
      </w:r>
      <w:r w:rsidR="00314AB6">
        <w:rPr>
          <w:rFonts w:eastAsia="Malgun Gothic"/>
          <w:lang w:eastAsia="ko-KR"/>
        </w:rPr>
        <w:t>possible</w:t>
      </w:r>
      <w:r>
        <w:rPr>
          <w:rFonts w:eastAsia="Malgun Gothic"/>
          <w:lang w:eastAsia="ko-KR"/>
        </w:rPr>
        <w:t xml:space="preserve"> material gains over PDCCH.</w:t>
      </w:r>
    </w:p>
    <w:p w14:paraId="584EDF5B" w14:textId="77777777" w:rsidR="00010D96" w:rsidRDefault="00010D96" w:rsidP="00010D96">
      <w:pPr>
        <w:spacing w:after="0"/>
        <w:rPr>
          <w:rFonts w:eastAsia="Malgun Gothic"/>
          <w:lang w:eastAsia="ko-KR"/>
        </w:rPr>
      </w:pPr>
    </w:p>
    <w:p w14:paraId="17CB9151" w14:textId="3095C172" w:rsidR="00F215B8" w:rsidRPr="00314AB6" w:rsidRDefault="00010D96" w:rsidP="00314AB6">
      <w:pPr>
        <w:spacing w:after="0"/>
        <w:jc w:val="both"/>
        <w:rPr>
          <w:rFonts w:eastAsia="Malgun Gothic"/>
          <w:b/>
          <w:u w:val="single"/>
          <w:lang w:eastAsia="ko-KR"/>
        </w:rPr>
      </w:pPr>
      <w:r w:rsidRPr="00314AB6">
        <w:rPr>
          <w:rFonts w:eastAsia="Malgun Gothic"/>
          <w:b/>
          <w:u w:val="single"/>
          <w:lang w:eastAsia="ko-KR"/>
        </w:rPr>
        <w:t>Proposal 1:</w:t>
      </w:r>
      <w:r w:rsidR="00754C32" w:rsidRPr="00314AB6">
        <w:rPr>
          <w:rFonts w:eastAsia="Malgun Gothic"/>
          <w:b/>
          <w:u w:val="single"/>
          <w:lang w:eastAsia="ko-KR"/>
        </w:rPr>
        <w:t xml:space="preserve"> </w:t>
      </w:r>
      <w:r w:rsidRPr="00314AB6">
        <w:rPr>
          <w:rFonts w:eastAsia="Malgun Gothic"/>
          <w:b/>
          <w:u w:val="single"/>
          <w:lang w:eastAsia="ko-KR"/>
        </w:rPr>
        <w:t xml:space="preserve">Study </w:t>
      </w:r>
      <w:r w:rsidR="00673EEE" w:rsidRPr="00314AB6">
        <w:rPr>
          <w:rFonts w:eastAsia="Malgun Gothic"/>
          <w:b/>
          <w:u w:val="single"/>
          <w:lang w:eastAsia="ko-KR"/>
        </w:rPr>
        <w:t>UE power savings and network impact from dynamic adaptations</w:t>
      </w:r>
      <w:r w:rsidR="00E118E7" w:rsidRPr="00314AB6">
        <w:rPr>
          <w:rFonts w:eastAsia="Malgun Gothic"/>
          <w:b/>
          <w:u w:val="single"/>
          <w:lang w:eastAsia="ko-KR"/>
        </w:rPr>
        <w:t xml:space="preserve"> </w:t>
      </w:r>
      <w:r w:rsidR="00673EEE" w:rsidRPr="00314AB6">
        <w:rPr>
          <w:rFonts w:eastAsia="Malgun Gothic"/>
          <w:b/>
          <w:u w:val="single"/>
          <w:lang w:eastAsia="ko-KR"/>
        </w:rPr>
        <w:t xml:space="preserve">to </w:t>
      </w:r>
      <w:r w:rsidR="0053022E" w:rsidRPr="00314AB6">
        <w:rPr>
          <w:rFonts w:eastAsia="Malgun Gothic"/>
          <w:b/>
          <w:u w:val="single"/>
          <w:lang w:eastAsia="ko-KR"/>
        </w:rPr>
        <w:t xml:space="preserve">PDCCH monitoring </w:t>
      </w:r>
      <w:r w:rsidRPr="00314AB6">
        <w:rPr>
          <w:rFonts w:eastAsia="Malgun Gothic"/>
          <w:b/>
          <w:u w:val="single"/>
          <w:lang w:eastAsia="ko-KR"/>
        </w:rPr>
        <w:t xml:space="preserve">at least </w:t>
      </w:r>
      <w:r w:rsidR="0053022E" w:rsidRPr="00314AB6">
        <w:rPr>
          <w:rFonts w:eastAsia="Malgun Gothic"/>
          <w:b/>
          <w:u w:val="single"/>
          <w:lang w:eastAsia="ko-KR"/>
        </w:rPr>
        <w:t xml:space="preserve">for UEs </w:t>
      </w:r>
      <w:r w:rsidRPr="00314AB6">
        <w:rPr>
          <w:rFonts w:eastAsia="Malgun Gothic"/>
          <w:b/>
          <w:u w:val="single"/>
          <w:lang w:eastAsia="ko-KR"/>
        </w:rPr>
        <w:t>in C-DRX mode</w:t>
      </w:r>
      <w:r w:rsidR="00FF74A2" w:rsidRPr="00314AB6">
        <w:rPr>
          <w:rFonts w:eastAsia="Malgun Gothic"/>
          <w:b/>
          <w:u w:val="single"/>
          <w:lang w:eastAsia="ko-KR"/>
        </w:rPr>
        <w:t>.</w:t>
      </w:r>
    </w:p>
    <w:p w14:paraId="632C8827" w14:textId="77777777" w:rsidR="001B0CDD" w:rsidRPr="001B0CDD" w:rsidRDefault="001B0CDD" w:rsidP="001B0CDD">
      <w:pPr>
        <w:spacing w:after="0"/>
        <w:rPr>
          <w:rFonts w:eastAsia="Malgun Gothic"/>
          <w:b/>
          <w:lang w:eastAsia="ko-KR"/>
        </w:rPr>
      </w:pPr>
    </w:p>
    <w:p w14:paraId="69E63EC3" w14:textId="51B7EB52" w:rsidR="00010D96" w:rsidRPr="00BF05BC" w:rsidRDefault="00010D96" w:rsidP="00ED124B">
      <w:pPr>
        <w:pStyle w:val="Heading2"/>
        <w:numPr>
          <w:ilvl w:val="0"/>
          <w:numId w:val="0"/>
        </w:numPr>
        <w:spacing w:before="0" w:after="60"/>
        <w:rPr>
          <w:lang w:eastAsia="zh-CN"/>
        </w:rPr>
      </w:pPr>
      <w:r w:rsidRPr="00010D96">
        <w:rPr>
          <w:lang w:eastAsia="zh-CN"/>
        </w:rPr>
        <w:t>2.</w:t>
      </w:r>
      <w:r w:rsidR="00E118E7">
        <w:rPr>
          <w:lang w:eastAsia="zh-CN"/>
        </w:rPr>
        <w:t>2</w:t>
      </w:r>
      <w:r w:rsidRPr="00010D96">
        <w:rPr>
          <w:lang w:eastAsia="zh-CN"/>
        </w:rPr>
        <w:t xml:space="preserve"> Dynamic </w:t>
      </w:r>
      <w:r w:rsidRPr="00010D96">
        <w:rPr>
          <w:rFonts w:hint="eastAsia"/>
          <w:lang w:eastAsia="zh-CN"/>
        </w:rPr>
        <w:t>BWP</w:t>
      </w:r>
      <w:r w:rsidRPr="00010D96">
        <w:rPr>
          <w:lang w:eastAsia="zh-CN"/>
        </w:rPr>
        <w:t xml:space="preserve"> switching enhancement </w:t>
      </w:r>
    </w:p>
    <w:p w14:paraId="1BE9B7B2" w14:textId="1DF7859F" w:rsidR="00E118E7" w:rsidRDefault="00E832C6" w:rsidP="00314AB6">
      <w:pPr>
        <w:spacing w:after="0"/>
        <w:jc w:val="both"/>
        <w:rPr>
          <w:rFonts w:eastAsia="Malgun Gothic"/>
          <w:lang w:eastAsia="ko-KR"/>
        </w:rPr>
      </w:pPr>
      <w:r>
        <w:rPr>
          <w:rFonts w:eastAsia="Malgun Gothic"/>
          <w:lang w:eastAsia="ko-KR"/>
        </w:rPr>
        <w:t>A main reason for the introduction of</w:t>
      </w:r>
      <w:r w:rsidR="00010D96">
        <w:rPr>
          <w:rFonts w:eastAsia="Malgun Gothic"/>
          <w:lang w:eastAsia="ko-KR"/>
        </w:rPr>
        <w:t xml:space="preserve"> BWP</w:t>
      </w:r>
      <w:r>
        <w:rPr>
          <w:rFonts w:eastAsia="Malgun Gothic"/>
          <w:lang w:eastAsia="ko-KR"/>
        </w:rPr>
        <w:t>-based operation in Rel-15</w:t>
      </w:r>
      <w:r w:rsidR="00010D96">
        <w:rPr>
          <w:rFonts w:eastAsia="Malgun Gothic"/>
          <w:lang w:eastAsia="ko-KR"/>
        </w:rPr>
        <w:t xml:space="preserve"> is for power saving</w:t>
      </w:r>
      <w:r>
        <w:rPr>
          <w:rFonts w:eastAsia="Malgun Gothic"/>
          <w:lang w:eastAsia="ko-KR"/>
        </w:rPr>
        <w:t>s</w:t>
      </w:r>
      <w:r w:rsidR="00010D96">
        <w:rPr>
          <w:rFonts w:eastAsia="Malgun Gothic"/>
          <w:lang w:eastAsia="ko-KR"/>
        </w:rPr>
        <w:t xml:space="preserve">. </w:t>
      </w:r>
      <w:r w:rsidR="00010D96" w:rsidRPr="00853ED5">
        <w:rPr>
          <w:rFonts w:eastAsia="Malgun Gothic"/>
          <w:lang w:eastAsia="ko-KR"/>
        </w:rPr>
        <w:t>For example, when the UE does not have data to transmit or receive, a small BWP can be used</w:t>
      </w:r>
      <w:r>
        <w:rPr>
          <w:rFonts w:eastAsia="Malgun Gothic"/>
          <w:lang w:eastAsia="ko-KR"/>
        </w:rPr>
        <w:t xml:space="preserve"> for operation</w:t>
      </w:r>
      <w:r w:rsidR="002B0C13">
        <w:rPr>
          <w:rFonts w:eastAsia="Malgun Gothic"/>
          <w:lang w:eastAsia="ko-KR"/>
        </w:rPr>
        <w:t xml:space="preserve"> in order to still be able to access the UE </w:t>
      </w:r>
      <w:r w:rsidR="002B0C13">
        <w:rPr>
          <w:rFonts w:eastAsia="Malgun Gothic"/>
          <w:lang w:eastAsia="ko-KR"/>
        </w:rPr>
        <w:lastRenderedPageBreak/>
        <w:t>when data arrives or for the UE to be able to transmit SR and be subsequently scheduled</w:t>
      </w:r>
      <w:r w:rsidR="00010D96" w:rsidRPr="00853ED5">
        <w:rPr>
          <w:rFonts w:eastAsia="Malgun Gothic"/>
          <w:lang w:eastAsia="ko-KR"/>
        </w:rPr>
        <w:t xml:space="preserve">. </w:t>
      </w:r>
      <w:r>
        <w:rPr>
          <w:rFonts w:eastAsia="Malgun Gothic"/>
          <w:lang w:eastAsia="ko-KR"/>
        </w:rPr>
        <w:t>In Rel-15</w:t>
      </w:r>
      <w:r w:rsidR="00010D96">
        <w:rPr>
          <w:rFonts w:eastAsia="Malgun Gothic"/>
          <w:lang w:eastAsia="ko-KR"/>
        </w:rPr>
        <w:t xml:space="preserve">, </w:t>
      </w:r>
      <w:r>
        <w:rPr>
          <w:rFonts w:eastAsia="Malgun Gothic"/>
          <w:lang w:eastAsia="ko-KR"/>
        </w:rPr>
        <w:t xml:space="preserve">BWP switching can be by RRC, of by </w:t>
      </w:r>
      <w:r w:rsidR="00010D96">
        <w:rPr>
          <w:rFonts w:eastAsia="Malgun Gothic"/>
          <w:lang w:eastAsia="ko-KR"/>
        </w:rPr>
        <w:t xml:space="preserve">a </w:t>
      </w:r>
      <w:r w:rsidR="00010D96" w:rsidRPr="00853ED5">
        <w:rPr>
          <w:rFonts w:eastAsia="Malgun Gothic"/>
          <w:lang w:eastAsia="ko-KR"/>
        </w:rPr>
        <w:t xml:space="preserve">DCI </w:t>
      </w:r>
      <w:r>
        <w:rPr>
          <w:rFonts w:eastAsia="Malgun Gothic"/>
          <w:lang w:eastAsia="ko-KR"/>
        </w:rPr>
        <w:t>format</w:t>
      </w:r>
      <w:r w:rsidR="002B0C13">
        <w:rPr>
          <w:rFonts w:eastAsia="Malgun Gothic"/>
          <w:lang w:eastAsia="ko-KR"/>
        </w:rPr>
        <w:t>,</w:t>
      </w:r>
      <w:r>
        <w:rPr>
          <w:rFonts w:eastAsia="Malgun Gothic"/>
          <w:lang w:eastAsia="ko-KR"/>
        </w:rPr>
        <w:t xml:space="preserve"> </w:t>
      </w:r>
      <w:r w:rsidR="00010D96" w:rsidRPr="00853ED5">
        <w:rPr>
          <w:rFonts w:eastAsia="Malgun Gothic"/>
          <w:lang w:eastAsia="ko-KR"/>
        </w:rPr>
        <w:t>and</w:t>
      </w:r>
      <w:r>
        <w:rPr>
          <w:rFonts w:eastAsia="Malgun Gothic"/>
          <w:lang w:eastAsia="ko-KR"/>
        </w:rPr>
        <w:t>/or</w:t>
      </w:r>
      <w:r w:rsidR="00010D96" w:rsidRPr="00853ED5">
        <w:rPr>
          <w:rFonts w:eastAsia="Malgun Gothic"/>
          <w:lang w:eastAsia="ko-KR"/>
        </w:rPr>
        <w:t xml:space="preserve"> </w:t>
      </w:r>
      <w:r>
        <w:rPr>
          <w:rFonts w:eastAsia="Malgun Gothic"/>
          <w:lang w:eastAsia="ko-KR"/>
        </w:rPr>
        <w:t xml:space="preserve">based on the expiration of a </w:t>
      </w:r>
      <w:r w:rsidR="00010D96" w:rsidRPr="00853ED5">
        <w:rPr>
          <w:rFonts w:eastAsia="Malgun Gothic"/>
          <w:lang w:eastAsia="ko-KR"/>
        </w:rPr>
        <w:t>timer</w:t>
      </w:r>
      <w:r w:rsidR="00010D96">
        <w:rPr>
          <w:rFonts w:eastAsia="Malgun Gothic"/>
          <w:lang w:eastAsia="ko-KR"/>
        </w:rPr>
        <w:t xml:space="preserve">. </w:t>
      </w:r>
    </w:p>
    <w:p w14:paraId="51EDD239" w14:textId="77777777" w:rsidR="00E118E7" w:rsidRDefault="00E118E7" w:rsidP="00FE3CE5">
      <w:pPr>
        <w:spacing w:after="0"/>
        <w:rPr>
          <w:rFonts w:eastAsia="Malgun Gothic"/>
          <w:lang w:eastAsia="ko-KR"/>
        </w:rPr>
      </w:pPr>
    </w:p>
    <w:p w14:paraId="11878304" w14:textId="4B67E067" w:rsidR="00E118E7" w:rsidRDefault="00E832C6" w:rsidP="00314AB6">
      <w:pPr>
        <w:spacing w:after="0"/>
        <w:jc w:val="both"/>
        <w:rPr>
          <w:rFonts w:eastAsia="Malgun Gothic"/>
          <w:lang w:eastAsia="ko-KR"/>
        </w:rPr>
      </w:pPr>
      <w:r>
        <w:rPr>
          <w:rFonts w:eastAsia="Malgun Gothic"/>
          <w:lang w:eastAsia="ko-KR"/>
        </w:rPr>
        <w:t>In all cases, BWP</w:t>
      </w:r>
      <w:r w:rsidR="00010D96">
        <w:rPr>
          <w:rFonts w:eastAsia="Malgun Gothic"/>
          <w:lang w:eastAsia="ko-KR"/>
        </w:rPr>
        <w:t xml:space="preserve"> adaptation is </w:t>
      </w:r>
      <w:r>
        <w:rPr>
          <w:rFonts w:eastAsia="Malgun Gothic"/>
          <w:lang w:eastAsia="ko-KR"/>
        </w:rPr>
        <w:t>controlled</w:t>
      </w:r>
      <w:r w:rsidR="001F302C">
        <w:rPr>
          <w:rFonts w:eastAsia="Malgun Gothic"/>
          <w:lang w:eastAsia="ko-KR"/>
        </w:rPr>
        <w:t xml:space="preserve"> </w:t>
      </w:r>
      <w:r>
        <w:rPr>
          <w:rFonts w:eastAsia="Malgun Gothic"/>
          <w:lang w:eastAsia="ko-KR"/>
        </w:rPr>
        <w:t xml:space="preserve">by the </w:t>
      </w:r>
      <w:r w:rsidR="001F302C">
        <w:rPr>
          <w:rFonts w:eastAsia="Malgun Gothic"/>
          <w:lang w:eastAsia="ko-KR"/>
        </w:rPr>
        <w:t xml:space="preserve">NW </w:t>
      </w:r>
      <w:r>
        <w:rPr>
          <w:rFonts w:eastAsia="Malgun Gothic"/>
          <w:lang w:eastAsia="ko-KR"/>
        </w:rPr>
        <w:t>without any direct input from the UE</w:t>
      </w:r>
      <w:r w:rsidR="00314AB6">
        <w:rPr>
          <w:rFonts w:eastAsia="Malgun Gothic"/>
          <w:lang w:eastAsia="ko-KR"/>
        </w:rPr>
        <w:t xml:space="preserve"> (other than the legacy one of BSR, …, that do not consider UE power consumption)</w:t>
      </w:r>
      <w:r w:rsidR="00BF05BC">
        <w:rPr>
          <w:rFonts w:eastAsia="Malgun Gothic"/>
          <w:lang w:eastAsia="ko-KR"/>
        </w:rPr>
        <w:t>.</w:t>
      </w:r>
      <w:r>
        <w:rPr>
          <w:rFonts w:eastAsia="Malgun Gothic"/>
          <w:lang w:eastAsia="ko-KR"/>
        </w:rPr>
        <w:t xml:space="preserve"> </w:t>
      </w:r>
      <w:r w:rsidR="001F302C">
        <w:rPr>
          <w:rFonts w:eastAsia="Malgun Gothic"/>
          <w:lang w:eastAsia="ko-KR"/>
        </w:rPr>
        <w:t>UE-trigge</w:t>
      </w:r>
      <w:r>
        <w:rPr>
          <w:rFonts w:eastAsia="Malgun Gothic"/>
          <w:lang w:eastAsia="ko-KR"/>
        </w:rPr>
        <w:t>re</w:t>
      </w:r>
      <w:r w:rsidR="001F302C">
        <w:rPr>
          <w:rFonts w:eastAsia="Malgun Gothic"/>
          <w:lang w:eastAsia="ko-KR"/>
        </w:rPr>
        <w:t xml:space="preserve">d BWP switching </w:t>
      </w:r>
      <w:r>
        <w:rPr>
          <w:rFonts w:eastAsia="Malgun Gothic"/>
          <w:lang w:eastAsia="ko-KR"/>
        </w:rPr>
        <w:t xml:space="preserve">(with a decision still made by the NW) can be considered </w:t>
      </w:r>
      <w:r w:rsidR="001F302C">
        <w:rPr>
          <w:rFonts w:eastAsia="Malgun Gothic"/>
          <w:lang w:eastAsia="ko-KR"/>
        </w:rPr>
        <w:t xml:space="preserve">in </w:t>
      </w:r>
      <w:r>
        <w:rPr>
          <w:rFonts w:eastAsia="Malgun Gothic"/>
          <w:lang w:eastAsia="ko-KR"/>
        </w:rPr>
        <w:t>the study of</w:t>
      </w:r>
      <w:r w:rsidR="001F302C">
        <w:rPr>
          <w:rFonts w:eastAsia="Malgun Gothic"/>
          <w:lang w:eastAsia="ko-KR"/>
        </w:rPr>
        <w:t xml:space="preserve"> UE power </w:t>
      </w:r>
      <w:r>
        <w:rPr>
          <w:rFonts w:eastAsia="Malgun Gothic"/>
          <w:lang w:eastAsia="ko-KR"/>
        </w:rPr>
        <w:t>savings</w:t>
      </w:r>
      <w:r w:rsidR="001F302C">
        <w:rPr>
          <w:rFonts w:eastAsia="Malgun Gothic"/>
          <w:lang w:eastAsia="ko-KR"/>
        </w:rPr>
        <w:t xml:space="preserve">. For example, </w:t>
      </w:r>
      <w:r>
        <w:rPr>
          <w:rFonts w:eastAsia="Malgun Gothic"/>
          <w:lang w:eastAsia="ko-KR"/>
        </w:rPr>
        <w:t xml:space="preserve">a </w:t>
      </w:r>
      <w:r w:rsidR="001F302C">
        <w:rPr>
          <w:rFonts w:eastAsia="Malgun Gothic"/>
          <w:lang w:eastAsia="ko-KR"/>
        </w:rPr>
        <w:t xml:space="preserve">UE can request to operate </w:t>
      </w:r>
      <w:r>
        <w:rPr>
          <w:rFonts w:eastAsia="Malgun Gothic"/>
          <w:lang w:eastAsia="ko-KR"/>
        </w:rPr>
        <w:t>with</w:t>
      </w:r>
      <w:r w:rsidR="001F302C">
        <w:rPr>
          <w:rFonts w:eastAsia="Malgun Gothic"/>
          <w:lang w:eastAsia="ko-KR"/>
        </w:rPr>
        <w:t xml:space="preserve"> a </w:t>
      </w:r>
      <w:r>
        <w:rPr>
          <w:rFonts w:eastAsia="Malgun Gothic"/>
          <w:lang w:eastAsia="ko-KR"/>
        </w:rPr>
        <w:t xml:space="preserve">smaller/larger </w:t>
      </w:r>
      <w:r w:rsidR="001F302C">
        <w:rPr>
          <w:rFonts w:eastAsia="Malgun Gothic"/>
          <w:lang w:eastAsia="ko-KR"/>
        </w:rPr>
        <w:t>BWP</w:t>
      </w:r>
      <w:r>
        <w:rPr>
          <w:rFonts w:eastAsia="Malgun Gothic"/>
          <w:lang w:eastAsia="ko-KR"/>
        </w:rPr>
        <w:t xml:space="preserve"> or with a different BWP</w:t>
      </w:r>
      <w:r w:rsidR="001F302C">
        <w:rPr>
          <w:rFonts w:eastAsia="Malgun Gothic"/>
          <w:lang w:eastAsia="ko-KR"/>
        </w:rPr>
        <w:t xml:space="preserve"> </w:t>
      </w:r>
      <w:r>
        <w:rPr>
          <w:rFonts w:eastAsia="Malgun Gothic"/>
          <w:lang w:eastAsia="ko-KR"/>
        </w:rPr>
        <w:t xml:space="preserve">depending on the UE </w:t>
      </w:r>
      <w:r w:rsidR="001F302C">
        <w:rPr>
          <w:rFonts w:eastAsia="Malgun Gothic"/>
          <w:lang w:eastAsia="ko-KR"/>
        </w:rPr>
        <w:t xml:space="preserve">battery level </w:t>
      </w:r>
      <w:r>
        <w:rPr>
          <w:rFonts w:eastAsia="Malgun Gothic"/>
          <w:lang w:eastAsia="ko-KR"/>
        </w:rPr>
        <w:t>status and/or power consumption characteristics for a given BWP</w:t>
      </w:r>
      <w:r w:rsidR="00314AB6">
        <w:rPr>
          <w:rFonts w:eastAsia="Malgun Gothic"/>
          <w:lang w:eastAsia="ko-KR"/>
        </w:rPr>
        <w:t xml:space="preserve"> (e.g. a larger BWP requires a linearly larger RF/DBB power consumption than a smaller BWP)</w:t>
      </w:r>
      <w:r w:rsidR="001F302C">
        <w:rPr>
          <w:rFonts w:eastAsia="Malgun Gothic"/>
          <w:lang w:eastAsia="ko-KR"/>
        </w:rPr>
        <w:t xml:space="preserve">. </w:t>
      </w:r>
    </w:p>
    <w:p w14:paraId="77890F2D" w14:textId="77777777" w:rsidR="00E118E7" w:rsidRDefault="00E118E7" w:rsidP="00FE3CE5">
      <w:pPr>
        <w:spacing w:after="0"/>
        <w:rPr>
          <w:rFonts w:eastAsia="Malgun Gothic"/>
          <w:lang w:eastAsia="ko-KR"/>
        </w:rPr>
      </w:pPr>
    </w:p>
    <w:p w14:paraId="377EDB95" w14:textId="6AF8A52C" w:rsidR="00010D96" w:rsidRDefault="001F302C" w:rsidP="00314AB6">
      <w:pPr>
        <w:spacing w:after="0"/>
        <w:jc w:val="both"/>
        <w:rPr>
          <w:rFonts w:eastAsia="Malgun Gothic"/>
          <w:lang w:eastAsia="ko-KR"/>
        </w:rPr>
      </w:pPr>
      <w:r>
        <w:rPr>
          <w:rFonts w:eastAsia="Malgun Gothic"/>
          <w:lang w:eastAsia="ko-KR"/>
        </w:rPr>
        <w:t xml:space="preserve">In addition, </w:t>
      </w:r>
      <w:r w:rsidR="00E832C6">
        <w:rPr>
          <w:rFonts w:eastAsia="Malgun Gothic"/>
          <w:lang w:eastAsia="ko-KR"/>
        </w:rPr>
        <w:t>similar to enabling CSI measurements in non-active SCells</w:t>
      </w:r>
      <w:r w:rsidR="002B0C13">
        <w:rPr>
          <w:rFonts w:eastAsia="Malgun Gothic"/>
          <w:lang w:eastAsia="ko-KR"/>
        </w:rPr>
        <w:t xml:space="preserve"> or SRS carrier switching for SCells where the UE does not transmit other signaling</w:t>
      </w:r>
      <w:r w:rsidR="00BB2793">
        <w:rPr>
          <w:rFonts w:eastAsia="Malgun Gothic"/>
          <w:lang w:eastAsia="ko-KR"/>
        </w:rPr>
        <w:t>, a corresponding state can also be introduced for BWPs (and be part of a general unification for CA/BWP operations)</w:t>
      </w:r>
      <w:r w:rsidR="00940ED6">
        <w:rPr>
          <w:rFonts w:eastAsia="Malgun Gothic"/>
          <w:lang w:eastAsia="ko-KR"/>
        </w:rPr>
        <w:t>.</w:t>
      </w:r>
      <w:r w:rsidR="00E832C6">
        <w:rPr>
          <w:rFonts w:eastAsia="Malgun Gothic"/>
          <w:lang w:eastAsia="ko-KR"/>
        </w:rPr>
        <w:t xml:space="preserve"> </w:t>
      </w:r>
      <w:r w:rsidR="00940ED6">
        <w:rPr>
          <w:rFonts w:eastAsia="Malgun Gothic"/>
          <w:lang w:eastAsia="ko-KR"/>
        </w:rPr>
        <w:t>A</w:t>
      </w:r>
      <w:r w:rsidR="00BB2793">
        <w:rPr>
          <w:rFonts w:eastAsia="Malgun Gothic"/>
          <w:lang w:eastAsia="ko-KR"/>
        </w:rPr>
        <w:t xml:space="preserve"> </w:t>
      </w:r>
      <w:r>
        <w:rPr>
          <w:rFonts w:eastAsia="Malgun Gothic"/>
          <w:lang w:eastAsia="ko-KR"/>
        </w:rPr>
        <w:t xml:space="preserve">UE can request to switch a BWP </w:t>
      </w:r>
      <w:r w:rsidR="00BB2793">
        <w:rPr>
          <w:rFonts w:eastAsia="Malgun Gothic"/>
          <w:lang w:eastAsia="ko-KR"/>
        </w:rPr>
        <w:t xml:space="preserve">based on corresponding CSI measurements (an </w:t>
      </w:r>
      <w:r w:rsidR="00940ED6">
        <w:rPr>
          <w:rFonts w:eastAsia="Malgun Gothic"/>
          <w:lang w:eastAsia="ko-KR"/>
        </w:rPr>
        <w:t xml:space="preserve">non-exclusive </w:t>
      </w:r>
      <w:r w:rsidR="00BB2793">
        <w:rPr>
          <w:rFonts w:eastAsia="Malgun Gothic"/>
          <w:lang w:eastAsia="ko-KR"/>
        </w:rPr>
        <w:t xml:space="preserve">alternative with larger overhead is for the UE to provide CSI reports to the gNB for </w:t>
      </w:r>
      <w:r w:rsidR="00010D96" w:rsidRPr="00B2018B">
        <w:rPr>
          <w:rFonts w:eastAsia="Malgun Gothic"/>
          <w:lang w:eastAsia="ko-KR"/>
        </w:rPr>
        <w:t>non-active BWP</w:t>
      </w:r>
      <w:r>
        <w:rPr>
          <w:rFonts w:eastAsia="Malgun Gothic"/>
          <w:lang w:eastAsia="ko-KR"/>
        </w:rPr>
        <w:t>s</w:t>
      </w:r>
      <w:r w:rsidR="002B0C13">
        <w:rPr>
          <w:rFonts w:eastAsia="Malgun Gothic"/>
          <w:lang w:eastAsia="ko-KR"/>
        </w:rPr>
        <w:t xml:space="preserve"> in order for the gNB to have more information to determine a possible BWP switching for the UE</w:t>
      </w:r>
      <w:r w:rsidR="00BB2793">
        <w:rPr>
          <w:rFonts w:eastAsia="Malgun Gothic"/>
          <w:lang w:eastAsia="ko-KR"/>
        </w:rPr>
        <w:t>)</w:t>
      </w:r>
      <w:r w:rsidR="00940ED6">
        <w:rPr>
          <w:rFonts w:eastAsia="Malgun Gothic"/>
          <w:lang w:eastAsia="ko-KR"/>
        </w:rPr>
        <w:t>. SRS BWP-switching can</w:t>
      </w:r>
      <w:r w:rsidR="002B0C13">
        <w:rPr>
          <w:rFonts w:eastAsia="Malgun Gothic"/>
          <w:lang w:eastAsia="ko-KR"/>
        </w:rPr>
        <w:t xml:space="preserve"> </w:t>
      </w:r>
      <w:r w:rsidR="00940ED6">
        <w:rPr>
          <w:rFonts w:eastAsia="Malgun Gothic"/>
          <w:lang w:eastAsia="ko-KR"/>
        </w:rPr>
        <w:t>also be supported similar to SRS carrier switching and then the gNB can switch BWPs</w:t>
      </w:r>
      <w:r w:rsidR="002B0C13">
        <w:rPr>
          <w:rFonts w:eastAsia="Malgun Gothic"/>
          <w:lang w:eastAsia="ko-KR"/>
        </w:rPr>
        <w:t xml:space="preserve"> based on SRS measurements</w:t>
      </w:r>
      <w:r w:rsidR="00940ED6">
        <w:rPr>
          <w:rFonts w:eastAsia="Malgun Gothic"/>
          <w:lang w:eastAsia="ko-KR"/>
        </w:rPr>
        <w:t xml:space="preserve"> at least for TDD and probably also for FDD</w:t>
      </w:r>
      <w:r w:rsidR="00010D96" w:rsidRPr="00B2018B">
        <w:rPr>
          <w:rFonts w:eastAsia="Malgun Gothic"/>
          <w:lang w:eastAsia="ko-KR"/>
        </w:rPr>
        <w:t xml:space="preserve">. </w:t>
      </w:r>
    </w:p>
    <w:p w14:paraId="4CCE2056" w14:textId="77777777" w:rsidR="00010D96" w:rsidRDefault="00010D96" w:rsidP="00010D96">
      <w:pPr>
        <w:spacing w:after="0"/>
        <w:rPr>
          <w:rFonts w:eastAsia="Malgun Gothic"/>
          <w:lang w:eastAsia="ko-KR"/>
        </w:rPr>
      </w:pPr>
    </w:p>
    <w:p w14:paraId="30324ECF" w14:textId="29EF0B56" w:rsidR="00010D96" w:rsidRPr="00940ED6" w:rsidRDefault="00E058EC" w:rsidP="00940ED6">
      <w:pPr>
        <w:spacing w:after="0"/>
        <w:jc w:val="both"/>
        <w:rPr>
          <w:rFonts w:eastAsia="Malgun Gothic"/>
          <w:b/>
          <w:u w:val="single"/>
          <w:lang w:eastAsia="ko-KR"/>
        </w:rPr>
      </w:pPr>
      <w:r w:rsidRPr="00940ED6">
        <w:rPr>
          <w:rFonts w:eastAsia="Malgun Gothic"/>
          <w:b/>
          <w:u w:val="single"/>
          <w:lang w:eastAsia="ko-KR"/>
        </w:rPr>
        <w:t>Prop</w:t>
      </w:r>
      <w:r w:rsidR="00C57353" w:rsidRPr="00940ED6">
        <w:rPr>
          <w:rFonts w:eastAsia="Malgun Gothic"/>
          <w:b/>
          <w:u w:val="single"/>
          <w:lang w:eastAsia="ko-KR"/>
        </w:rPr>
        <w:t xml:space="preserve">osal </w:t>
      </w:r>
      <w:r w:rsidR="00BB2793" w:rsidRPr="00940ED6">
        <w:rPr>
          <w:rFonts w:eastAsia="Malgun Gothic"/>
          <w:b/>
          <w:u w:val="single"/>
          <w:lang w:eastAsia="ko-KR"/>
        </w:rPr>
        <w:t>2</w:t>
      </w:r>
      <w:r w:rsidR="00010D96" w:rsidRPr="00940ED6">
        <w:rPr>
          <w:rFonts w:eastAsia="Malgun Gothic"/>
          <w:b/>
          <w:u w:val="single"/>
          <w:lang w:eastAsia="ko-KR"/>
        </w:rPr>
        <w:t>:</w:t>
      </w:r>
      <w:r w:rsidR="00B905DF" w:rsidRPr="00940ED6">
        <w:rPr>
          <w:rFonts w:eastAsia="Malgun Gothic"/>
          <w:b/>
          <w:u w:val="single"/>
          <w:lang w:eastAsia="ko-KR"/>
        </w:rPr>
        <w:t xml:space="preserve"> </w:t>
      </w:r>
      <w:r w:rsidR="00010D96" w:rsidRPr="00940ED6">
        <w:rPr>
          <w:rFonts w:eastAsia="Malgun Gothic"/>
          <w:b/>
          <w:u w:val="single"/>
          <w:lang w:eastAsia="ko-KR"/>
        </w:rPr>
        <w:t xml:space="preserve">Study </w:t>
      </w:r>
      <w:r w:rsidR="002B0C13" w:rsidRPr="00940ED6">
        <w:rPr>
          <w:rFonts w:eastAsia="Malgun Gothic"/>
          <w:b/>
          <w:u w:val="single"/>
          <w:lang w:eastAsia="ko-KR"/>
        </w:rPr>
        <w:t xml:space="preserve">support of </w:t>
      </w:r>
      <w:r w:rsidR="00BB2793" w:rsidRPr="00940ED6">
        <w:rPr>
          <w:rFonts w:eastAsia="Malgun Gothic"/>
          <w:b/>
          <w:u w:val="single"/>
          <w:lang w:eastAsia="ko-KR"/>
        </w:rPr>
        <w:t xml:space="preserve">CSI measurements </w:t>
      </w:r>
      <w:r w:rsidR="002B0C13" w:rsidRPr="00940ED6">
        <w:rPr>
          <w:rFonts w:eastAsia="Malgun Gothic"/>
          <w:b/>
          <w:u w:val="single"/>
          <w:lang w:eastAsia="ko-KR"/>
        </w:rPr>
        <w:t xml:space="preserve">and SRS BWP switching </w:t>
      </w:r>
      <w:r w:rsidR="00BB2793" w:rsidRPr="00940ED6">
        <w:rPr>
          <w:rFonts w:eastAsia="Malgun Gothic"/>
          <w:b/>
          <w:u w:val="single"/>
          <w:lang w:eastAsia="ko-KR"/>
        </w:rPr>
        <w:t xml:space="preserve">in non-active BWPs and </w:t>
      </w:r>
      <w:r w:rsidR="00010D96" w:rsidRPr="00940ED6">
        <w:rPr>
          <w:rFonts w:eastAsia="Malgun Gothic"/>
          <w:b/>
          <w:u w:val="single"/>
          <w:lang w:eastAsia="ko-KR"/>
        </w:rPr>
        <w:t>UE-trigge</w:t>
      </w:r>
      <w:r w:rsidR="00BB2793" w:rsidRPr="00940ED6">
        <w:rPr>
          <w:rFonts w:eastAsia="Malgun Gothic"/>
          <w:b/>
          <w:u w:val="single"/>
          <w:lang w:eastAsia="ko-KR"/>
        </w:rPr>
        <w:t>re</w:t>
      </w:r>
      <w:r w:rsidR="00010D96" w:rsidRPr="00940ED6">
        <w:rPr>
          <w:rFonts w:eastAsia="Malgun Gothic"/>
          <w:b/>
          <w:u w:val="single"/>
          <w:lang w:eastAsia="ko-KR"/>
        </w:rPr>
        <w:t>d BWP switching</w:t>
      </w:r>
      <w:r w:rsidR="00BB2793" w:rsidRPr="00940ED6">
        <w:rPr>
          <w:rFonts w:eastAsia="Malgun Gothic"/>
          <w:b/>
          <w:u w:val="single"/>
          <w:lang w:eastAsia="ko-KR"/>
        </w:rPr>
        <w:t>.</w:t>
      </w:r>
    </w:p>
    <w:p w14:paraId="5292AF91" w14:textId="77777777" w:rsidR="00ED124B" w:rsidRPr="00ED124B" w:rsidRDefault="00ED124B" w:rsidP="00ED124B">
      <w:pPr>
        <w:spacing w:after="0"/>
        <w:rPr>
          <w:rFonts w:eastAsia="Malgun Gothic"/>
          <w:b/>
          <w:lang w:eastAsia="ko-KR"/>
        </w:rPr>
      </w:pPr>
    </w:p>
    <w:p w14:paraId="15061785" w14:textId="19500644" w:rsidR="00010D96" w:rsidRPr="00010D96" w:rsidRDefault="00C5588A" w:rsidP="00ED124B">
      <w:pPr>
        <w:pStyle w:val="Heading2"/>
        <w:numPr>
          <w:ilvl w:val="0"/>
          <w:numId w:val="0"/>
        </w:numPr>
        <w:spacing w:before="0" w:after="60"/>
        <w:rPr>
          <w:lang w:eastAsia="zh-CN"/>
        </w:rPr>
      </w:pPr>
      <w:r>
        <w:rPr>
          <w:lang w:eastAsia="zh-CN"/>
        </w:rPr>
        <w:t>2.3</w:t>
      </w:r>
      <w:r w:rsidR="00010D96" w:rsidRPr="00010D96">
        <w:rPr>
          <w:lang w:eastAsia="zh-CN"/>
        </w:rPr>
        <w:t xml:space="preserve"> Tx/Rx Antennas Adaptation</w:t>
      </w:r>
    </w:p>
    <w:p w14:paraId="259A0DD4" w14:textId="4E231336" w:rsidR="00010D96" w:rsidRPr="00B75F13" w:rsidRDefault="00010D96" w:rsidP="00336567">
      <w:pPr>
        <w:spacing w:after="0"/>
        <w:jc w:val="both"/>
        <w:rPr>
          <w:rFonts w:eastAsia="Malgun Gothic"/>
          <w:lang w:eastAsia="ko-KR"/>
        </w:rPr>
      </w:pPr>
      <w:r w:rsidRPr="00B905DF">
        <w:rPr>
          <w:rFonts w:eastAsia="Malgun Gothic"/>
          <w:lang w:eastAsia="ko-KR"/>
        </w:rPr>
        <w:t>In NR R</w:t>
      </w:r>
      <w:r w:rsidR="004A15A9">
        <w:rPr>
          <w:rFonts w:eastAsia="Malgun Gothic"/>
          <w:lang w:eastAsia="ko-KR"/>
        </w:rPr>
        <w:t>el</w:t>
      </w:r>
      <w:r w:rsidRPr="00B905DF">
        <w:rPr>
          <w:rFonts w:eastAsia="Malgun Gothic"/>
          <w:lang w:eastAsia="ko-KR"/>
        </w:rPr>
        <w:t>-15, it is mandatory for a UE to support ope</w:t>
      </w:r>
      <w:r w:rsidR="009932C4">
        <w:rPr>
          <w:rFonts w:eastAsia="Malgun Gothic"/>
          <w:lang w:eastAsia="ko-KR"/>
        </w:rPr>
        <w:t>ration with four</w:t>
      </w:r>
      <w:r w:rsidR="00B35118">
        <w:rPr>
          <w:rFonts w:eastAsia="Malgun Gothic"/>
          <w:lang w:eastAsia="ko-KR"/>
        </w:rPr>
        <w:t xml:space="preserve"> receiver antennas in</w:t>
      </w:r>
      <w:r w:rsidRPr="00B905DF">
        <w:rPr>
          <w:rFonts w:eastAsia="Malgun Gothic"/>
          <w:lang w:eastAsia="ko-KR"/>
        </w:rPr>
        <w:t xml:space="preserve"> certain frequency bands, such as </w:t>
      </w:r>
      <w:r w:rsidRPr="00B905DF">
        <w:rPr>
          <w:rFonts w:eastAsia="Malgun Gothic" w:hint="eastAsia"/>
          <w:lang w:eastAsia="ko-KR"/>
        </w:rPr>
        <w:t>n7, n38, n41, n77, n78, and n79</w:t>
      </w:r>
      <w:r w:rsidR="009932C4">
        <w:rPr>
          <w:rFonts w:eastAsia="Malgun Gothic"/>
          <w:lang w:eastAsia="ko-KR"/>
        </w:rPr>
        <w:t xml:space="preserve">. </w:t>
      </w:r>
      <w:r w:rsidRPr="00B905DF">
        <w:rPr>
          <w:rFonts w:eastAsia="Malgun Gothic"/>
          <w:lang w:eastAsia="ko-KR"/>
        </w:rPr>
        <w:t xml:space="preserve">Such a large number of receiver antennas </w:t>
      </w:r>
      <w:r w:rsidR="00AF0AE1">
        <w:rPr>
          <w:rFonts w:eastAsia="Malgun Gothic"/>
          <w:lang w:eastAsia="ko-KR"/>
        </w:rPr>
        <w:t>is particularly penalizing to</w:t>
      </w:r>
      <w:r w:rsidR="00B35118">
        <w:rPr>
          <w:rFonts w:eastAsia="Malgun Gothic"/>
          <w:lang w:eastAsia="ko-KR"/>
        </w:rPr>
        <w:t xml:space="preserve"> UE power consumption.</w:t>
      </w:r>
      <w:r w:rsidRPr="00B905DF">
        <w:rPr>
          <w:rFonts w:eastAsia="Malgun Gothic"/>
          <w:lang w:eastAsia="ko-KR"/>
        </w:rPr>
        <w:t xml:space="preserve"> </w:t>
      </w:r>
      <w:r w:rsidR="00B35118">
        <w:rPr>
          <w:rFonts w:eastAsia="Malgun Gothic"/>
          <w:lang w:eastAsia="ko-KR"/>
        </w:rPr>
        <w:t xml:space="preserve">In many conditions, it </w:t>
      </w:r>
      <w:r w:rsidRPr="00B905DF">
        <w:rPr>
          <w:rFonts w:eastAsia="Malgun Gothic"/>
          <w:lang w:eastAsia="ko-KR"/>
        </w:rPr>
        <w:t xml:space="preserve">may not be necessary or preferable </w:t>
      </w:r>
      <w:r w:rsidR="00B35118">
        <w:rPr>
          <w:rFonts w:eastAsia="Malgun Gothic"/>
          <w:lang w:eastAsia="ko-KR"/>
        </w:rPr>
        <w:t xml:space="preserve">for a UE to use 4 Rx antennas. For example, such condition include </w:t>
      </w:r>
      <w:r w:rsidRPr="00B905DF">
        <w:rPr>
          <w:rFonts w:eastAsia="Malgun Gothic"/>
          <w:lang w:eastAsia="ko-KR"/>
        </w:rPr>
        <w:t xml:space="preserve">when the UE </w:t>
      </w:r>
      <w:r w:rsidR="00B35118">
        <w:rPr>
          <w:rFonts w:eastAsia="Malgun Gothic"/>
          <w:lang w:eastAsia="ko-KR"/>
        </w:rPr>
        <w:t>service is associated with</w:t>
      </w:r>
      <w:r w:rsidRPr="00B905DF">
        <w:rPr>
          <w:rFonts w:eastAsia="Malgun Gothic"/>
          <w:lang w:eastAsia="ko-KR"/>
        </w:rPr>
        <w:t xml:space="preserve"> small data packets</w:t>
      </w:r>
      <w:r w:rsidR="00AF0AE1">
        <w:rPr>
          <w:rFonts w:eastAsia="Malgun Gothic"/>
          <w:lang w:eastAsia="ko-KR"/>
        </w:rPr>
        <w:t>,</w:t>
      </w:r>
      <w:r w:rsidR="00B35118">
        <w:rPr>
          <w:rFonts w:eastAsia="Malgun Gothic"/>
          <w:lang w:eastAsia="ko-KR"/>
        </w:rPr>
        <w:t xml:space="preserve"> or the UE is</w:t>
      </w:r>
      <w:r w:rsidRPr="00B905DF">
        <w:rPr>
          <w:rFonts w:eastAsia="Malgun Gothic"/>
          <w:lang w:eastAsia="ko-KR"/>
        </w:rPr>
        <w:t xml:space="preserve"> in good coverage</w:t>
      </w:r>
      <w:r w:rsidR="00AF0AE1">
        <w:rPr>
          <w:rFonts w:eastAsia="Malgun Gothic"/>
          <w:lang w:eastAsia="ko-KR"/>
        </w:rPr>
        <w:t>,</w:t>
      </w:r>
      <w:r w:rsidRPr="00B905DF">
        <w:rPr>
          <w:rFonts w:eastAsia="Malgun Gothic"/>
          <w:lang w:eastAsia="ko-KR"/>
        </w:rPr>
        <w:t xml:space="preserve"> has low battery power</w:t>
      </w:r>
      <w:r w:rsidR="00B35118">
        <w:rPr>
          <w:rFonts w:eastAsia="Malgun Gothic"/>
          <w:lang w:eastAsia="ko-KR"/>
        </w:rPr>
        <w:t xml:space="preserve">, </w:t>
      </w:r>
      <w:r w:rsidR="004A15A9">
        <w:rPr>
          <w:rFonts w:eastAsia="Malgun Gothic"/>
          <w:lang w:eastAsia="ko-KR"/>
        </w:rPr>
        <w:t xml:space="preserve">experiences correlated receptions </w:t>
      </w:r>
      <w:r w:rsidR="00AF0AE1">
        <w:rPr>
          <w:rFonts w:eastAsia="Malgun Gothic"/>
          <w:lang w:eastAsia="ko-KR"/>
        </w:rPr>
        <w:t xml:space="preserve">among antennas </w:t>
      </w:r>
      <w:r w:rsidR="004A15A9">
        <w:rPr>
          <w:rFonts w:eastAsia="Malgun Gothic"/>
          <w:lang w:eastAsia="ko-KR"/>
        </w:rPr>
        <w:t xml:space="preserve">in </w:t>
      </w:r>
      <w:r w:rsidR="00AF0AE1">
        <w:rPr>
          <w:rFonts w:eastAsia="Malgun Gothic"/>
          <w:lang w:eastAsia="ko-KR"/>
        </w:rPr>
        <w:t>certain</w:t>
      </w:r>
      <w:r w:rsidR="004A15A9">
        <w:rPr>
          <w:rFonts w:eastAsia="Malgun Gothic"/>
          <w:lang w:eastAsia="ko-KR"/>
        </w:rPr>
        <w:t xml:space="preserve"> channel</w:t>
      </w:r>
      <w:r w:rsidR="00B35118">
        <w:rPr>
          <w:rFonts w:eastAsia="Malgun Gothic"/>
          <w:lang w:eastAsia="ko-KR"/>
        </w:rPr>
        <w:t xml:space="preserve"> conditions</w:t>
      </w:r>
      <w:r w:rsidR="004A15A9">
        <w:rPr>
          <w:rFonts w:eastAsia="Malgun Gothic"/>
          <w:lang w:eastAsia="ko-KR"/>
        </w:rPr>
        <w:t xml:space="preserve">, </w:t>
      </w:r>
      <w:r w:rsidR="00AF0AE1">
        <w:rPr>
          <w:rFonts w:eastAsia="Malgun Gothic"/>
          <w:lang w:eastAsia="ko-KR"/>
        </w:rPr>
        <w:t xml:space="preserve">there is a large path-loss imbalance among antennas due to varying blockage (e.g. based on UE positioning), </w:t>
      </w:r>
      <w:r w:rsidR="004A15A9">
        <w:rPr>
          <w:rFonts w:eastAsia="Malgun Gothic"/>
          <w:lang w:eastAsia="ko-KR"/>
        </w:rPr>
        <w:t>etc</w:t>
      </w:r>
      <w:r w:rsidRPr="00B905DF">
        <w:rPr>
          <w:rFonts w:eastAsia="Malgun Gothic"/>
          <w:lang w:eastAsia="ko-KR"/>
        </w:rPr>
        <w:t>.</w:t>
      </w:r>
      <w:r w:rsidR="00336567">
        <w:rPr>
          <w:rFonts w:eastAsia="Malgun Gothic"/>
          <w:lang w:eastAsia="ko-KR"/>
        </w:rPr>
        <w:t xml:space="preserve"> </w:t>
      </w:r>
      <w:r w:rsidR="009932C4">
        <w:rPr>
          <w:rFonts w:eastAsia="Malgun Gothic"/>
          <w:lang w:eastAsia="ko-KR"/>
        </w:rPr>
        <w:t>An</w:t>
      </w:r>
      <w:r w:rsidR="00B905DF">
        <w:rPr>
          <w:rFonts w:eastAsia="Malgun Gothic"/>
          <w:lang w:eastAsia="ko-KR"/>
        </w:rPr>
        <w:t xml:space="preserve"> adaptation request</w:t>
      </w:r>
      <w:r w:rsidR="009932C4">
        <w:rPr>
          <w:rFonts w:eastAsia="Malgun Gothic"/>
          <w:lang w:eastAsia="ko-KR"/>
        </w:rPr>
        <w:t xml:space="preserve"> from UE</w:t>
      </w:r>
      <w:r w:rsidRPr="00B75F13">
        <w:rPr>
          <w:rFonts w:eastAsia="Malgun Gothic"/>
          <w:lang w:eastAsia="ko-KR"/>
        </w:rPr>
        <w:t xml:space="preserve"> can</w:t>
      </w:r>
      <w:r w:rsidR="009932C4">
        <w:rPr>
          <w:rFonts w:eastAsia="Malgun Gothic"/>
          <w:lang w:eastAsia="ko-KR"/>
        </w:rPr>
        <w:t xml:space="preserve"> be </w:t>
      </w:r>
      <w:r w:rsidR="00AF0AE1">
        <w:rPr>
          <w:rFonts w:eastAsia="Malgun Gothic"/>
          <w:lang w:eastAsia="ko-KR"/>
        </w:rPr>
        <w:t>a request</w:t>
      </w:r>
      <w:r w:rsidR="009932C4">
        <w:rPr>
          <w:rFonts w:eastAsia="Malgun Gothic"/>
          <w:lang w:eastAsia="ko-KR"/>
        </w:rPr>
        <w:t xml:space="preserve"> to</w:t>
      </w:r>
      <w:r w:rsidRPr="00B75F13">
        <w:rPr>
          <w:rFonts w:eastAsia="Malgun Gothic"/>
          <w:lang w:eastAsia="ko-KR"/>
        </w:rPr>
        <w:t xml:space="preserve"> activate/dea</w:t>
      </w:r>
      <w:r w:rsidR="009932C4">
        <w:rPr>
          <w:rFonts w:eastAsia="Malgun Gothic"/>
          <w:lang w:eastAsia="ko-KR"/>
        </w:rPr>
        <w:t>ctivate T</w:t>
      </w:r>
      <w:r w:rsidR="00AF0AE1">
        <w:rPr>
          <w:rFonts w:eastAsia="Malgun Gothic"/>
          <w:lang w:eastAsia="ko-KR"/>
        </w:rPr>
        <w:t>x</w:t>
      </w:r>
      <w:r w:rsidR="009932C4">
        <w:rPr>
          <w:rFonts w:eastAsia="Malgun Gothic"/>
          <w:lang w:eastAsia="ko-KR"/>
        </w:rPr>
        <w:t>/R</w:t>
      </w:r>
      <w:r w:rsidR="00AF0AE1">
        <w:rPr>
          <w:rFonts w:eastAsia="Malgun Gothic"/>
          <w:lang w:eastAsia="ko-KR"/>
        </w:rPr>
        <w:t>x</w:t>
      </w:r>
      <w:r w:rsidR="009932C4">
        <w:rPr>
          <w:rFonts w:eastAsia="Malgun Gothic"/>
          <w:lang w:eastAsia="ko-KR"/>
        </w:rPr>
        <w:t xml:space="preserve"> antenna</w:t>
      </w:r>
      <w:r w:rsidR="000C7272">
        <w:rPr>
          <w:rFonts w:eastAsia="Malgun Gothic"/>
          <w:lang w:eastAsia="ko-KR"/>
        </w:rPr>
        <w:t>s</w:t>
      </w:r>
      <w:r w:rsidRPr="00B75F13">
        <w:rPr>
          <w:rFonts w:eastAsia="Malgun Gothic"/>
          <w:lang w:eastAsia="ko-KR"/>
        </w:rPr>
        <w:t xml:space="preserve">. </w:t>
      </w:r>
      <w:r w:rsidR="000C7272">
        <w:rPr>
          <w:rFonts w:eastAsia="Malgun Gothic"/>
          <w:lang w:eastAsia="ko-KR"/>
        </w:rPr>
        <w:t>To enable a gNB to make a decision</w:t>
      </w:r>
      <w:r w:rsidR="00AF0AE1">
        <w:rPr>
          <w:rFonts w:eastAsia="Malgun Gothic"/>
          <w:lang w:eastAsia="ko-KR"/>
        </w:rPr>
        <w:t xml:space="preserve"> for the UE request</w:t>
      </w:r>
      <w:r w:rsidR="000C7272">
        <w:rPr>
          <w:rFonts w:eastAsia="Malgun Gothic"/>
          <w:lang w:eastAsia="ko-KR"/>
        </w:rPr>
        <w:t xml:space="preserve">, </w:t>
      </w:r>
      <w:r w:rsidR="00AF0AE1">
        <w:rPr>
          <w:rFonts w:eastAsia="Malgun Gothic"/>
          <w:lang w:eastAsia="ko-KR"/>
        </w:rPr>
        <w:t>the UE can provide associated information per antenna port</w:t>
      </w:r>
      <w:r w:rsidR="000C7272">
        <w:rPr>
          <w:rFonts w:eastAsia="Malgun Gothic"/>
          <w:lang w:eastAsia="ko-KR"/>
        </w:rPr>
        <w:t xml:space="preserve">. </w:t>
      </w:r>
    </w:p>
    <w:p w14:paraId="104FE0D5" w14:textId="77777777" w:rsidR="00F91E70" w:rsidRDefault="00F91E70" w:rsidP="00B905DF">
      <w:pPr>
        <w:spacing w:after="0"/>
        <w:rPr>
          <w:b/>
        </w:rPr>
      </w:pPr>
    </w:p>
    <w:p w14:paraId="2CA6F943" w14:textId="0125F5C6" w:rsidR="00010D96" w:rsidRPr="00B905DF" w:rsidRDefault="00010D96" w:rsidP="00336567">
      <w:pPr>
        <w:spacing w:after="0"/>
        <w:jc w:val="both"/>
        <w:rPr>
          <w:rFonts w:eastAsia="Malgun Gothic"/>
          <w:lang w:eastAsia="ko-KR"/>
        </w:rPr>
      </w:pPr>
      <w:r w:rsidRPr="00B905DF">
        <w:rPr>
          <w:rFonts w:eastAsia="Malgun Gothic"/>
          <w:lang w:eastAsia="ko-KR"/>
        </w:rPr>
        <w:t xml:space="preserve">Similar, </w:t>
      </w:r>
      <w:r>
        <w:rPr>
          <w:rFonts w:eastAsia="Malgun Gothic"/>
          <w:lang w:eastAsia="ko-KR"/>
        </w:rPr>
        <w:t>a</w:t>
      </w:r>
      <w:r w:rsidR="009932C4">
        <w:rPr>
          <w:rFonts w:eastAsia="Malgun Gothic"/>
          <w:lang w:eastAsia="ko-KR"/>
        </w:rPr>
        <w:t>n adaptation request</w:t>
      </w:r>
      <w:r w:rsidRPr="00B75F13">
        <w:rPr>
          <w:rFonts w:eastAsia="Malgun Gothic"/>
          <w:lang w:eastAsia="ko-KR"/>
        </w:rPr>
        <w:t xml:space="preserve"> can </w:t>
      </w:r>
      <w:r>
        <w:rPr>
          <w:rFonts w:eastAsia="Malgun Gothic"/>
          <w:lang w:eastAsia="ko-KR"/>
        </w:rPr>
        <w:t xml:space="preserve">also be used to </w:t>
      </w:r>
      <w:r w:rsidRPr="00B75F13">
        <w:rPr>
          <w:rFonts w:eastAsia="Malgun Gothic"/>
          <w:lang w:eastAsia="ko-KR"/>
        </w:rPr>
        <w:t>indicate activate/deactivate</w:t>
      </w:r>
      <w:r w:rsidR="009932C4">
        <w:rPr>
          <w:rFonts w:eastAsia="Malgun Gothic"/>
          <w:lang w:eastAsia="ko-KR"/>
        </w:rPr>
        <w:t xml:space="preserve"> T</w:t>
      </w:r>
      <w:r w:rsidR="000C7272">
        <w:rPr>
          <w:rFonts w:eastAsia="Malgun Gothic"/>
          <w:lang w:eastAsia="ko-KR"/>
        </w:rPr>
        <w:t>x</w:t>
      </w:r>
      <w:r w:rsidR="009932C4">
        <w:rPr>
          <w:rFonts w:eastAsia="Malgun Gothic"/>
          <w:lang w:eastAsia="ko-KR"/>
        </w:rPr>
        <w:t xml:space="preserve"> antennas </w:t>
      </w:r>
      <w:r w:rsidR="000C7272">
        <w:rPr>
          <w:rFonts w:eastAsia="Malgun Gothic"/>
          <w:lang w:eastAsia="ko-KR"/>
        </w:rPr>
        <w:t>at the</w:t>
      </w:r>
      <w:r>
        <w:rPr>
          <w:rFonts w:eastAsia="Malgun Gothic"/>
          <w:lang w:eastAsia="ko-KR"/>
        </w:rPr>
        <w:t xml:space="preserve"> gNB. </w:t>
      </w:r>
      <w:r w:rsidR="00AF0AE1">
        <w:rPr>
          <w:rFonts w:eastAsia="Malgun Gothic"/>
          <w:lang w:eastAsia="ko-KR"/>
        </w:rPr>
        <w:t xml:space="preserve">This can be similar to rank reporting. </w:t>
      </w:r>
      <w:r w:rsidR="000C7272">
        <w:rPr>
          <w:rFonts w:eastAsia="Malgun Gothic"/>
          <w:lang w:eastAsia="ko-KR"/>
        </w:rPr>
        <w:t>A</w:t>
      </w:r>
      <w:r w:rsidRPr="00B905DF">
        <w:rPr>
          <w:rFonts w:eastAsia="Malgun Gothic"/>
          <w:lang w:eastAsia="ko-KR"/>
        </w:rPr>
        <w:t>n association between T</w:t>
      </w:r>
      <w:r w:rsidR="000C7272">
        <w:rPr>
          <w:rFonts w:eastAsia="Malgun Gothic"/>
          <w:lang w:eastAsia="ko-KR"/>
        </w:rPr>
        <w:t>x</w:t>
      </w:r>
      <w:r w:rsidRPr="00B905DF">
        <w:rPr>
          <w:rFonts w:eastAsia="Malgun Gothic"/>
          <w:lang w:eastAsia="ko-KR"/>
        </w:rPr>
        <w:t>/R</w:t>
      </w:r>
      <w:r w:rsidR="000C7272">
        <w:rPr>
          <w:rFonts w:eastAsia="Malgun Gothic"/>
          <w:lang w:eastAsia="ko-KR"/>
        </w:rPr>
        <w:t>x</w:t>
      </w:r>
      <w:r w:rsidRPr="00B905DF">
        <w:rPr>
          <w:rFonts w:eastAsia="Malgun Gothic"/>
          <w:lang w:eastAsia="ko-KR"/>
        </w:rPr>
        <w:t xml:space="preserve"> antenna port adaptations with TCI-states in a CORESET configuration can be configured or predefined. </w:t>
      </w:r>
    </w:p>
    <w:p w14:paraId="6F70E1D4" w14:textId="2791436C" w:rsidR="00010D96" w:rsidRDefault="00010D96" w:rsidP="00010D96">
      <w:pPr>
        <w:spacing w:after="0"/>
        <w:rPr>
          <w:rFonts w:eastAsia="Malgun Gothic"/>
          <w:lang w:eastAsia="ko-KR"/>
        </w:rPr>
      </w:pPr>
    </w:p>
    <w:p w14:paraId="2D8170E8" w14:textId="4CB28F7F" w:rsidR="00010D96" w:rsidRPr="00FF68D2" w:rsidRDefault="00C57353" w:rsidP="00336567">
      <w:pPr>
        <w:spacing w:after="0"/>
        <w:jc w:val="both"/>
        <w:rPr>
          <w:rFonts w:eastAsia="Malgun Gothic"/>
          <w:b/>
          <w:u w:val="single"/>
          <w:lang w:eastAsia="ko-KR"/>
        </w:rPr>
      </w:pPr>
      <w:r w:rsidRPr="00FF68D2">
        <w:rPr>
          <w:rFonts w:eastAsia="Malgun Gothic"/>
          <w:b/>
          <w:u w:val="single"/>
          <w:lang w:eastAsia="ko-KR"/>
        </w:rPr>
        <w:t xml:space="preserve">Proposal </w:t>
      </w:r>
      <w:r w:rsidR="000C7272" w:rsidRPr="00FF68D2">
        <w:rPr>
          <w:rFonts w:eastAsia="Malgun Gothic"/>
          <w:b/>
          <w:u w:val="single"/>
          <w:lang w:eastAsia="ko-KR"/>
        </w:rPr>
        <w:t>3</w:t>
      </w:r>
      <w:r w:rsidR="00010D96" w:rsidRPr="00FF68D2">
        <w:rPr>
          <w:rFonts w:eastAsia="Malgun Gothic"/>
          <w:b/>
          <w:u w:val="single"/>
          <w:lang w:eastAsia="ko-KR"/>
        </w:rPr>
        <w:t>:</w:t>
      </w:r>
      <w:r w:rsidR="00B905DF" w:rsidRPr="00FF68D2">
        <w:rPr>
          <w:rFonts w:eastAsia="Malgun Gothic"/>
          <w:b/>
          <w:u w:val="single"/>
          <w:lang w:eastAsia="ko-KR"/>
        </w:rPr>
        <w:t xml:space="preserve"> </w:t>
      </w:r>
      <w:r w:rsidR="009932C4" w:rsidRPr="00FF68D2">
        <w:rPr>
          <w:rFonts w:eastAsia="Malgun Gothic"/>
          <w:b/>
          <w:u w:val="single"/>
          <w:lang w:eastAsia="ko-KR"/>
        </w:rPr>
        <w:t>Study</w:t>
      </w:r>
      <w:r w:rsidR="00010D96" w:rsidRPr="00FF68D2">
        <w:rPr>
          <w:rFonts w:eastAsia="Malgun Gothic"/>
          <w:b/>
          <w:u w:val="single"/>
          <w:lang w:eastAsia="ko-KR"/>
        </w:rPr>
        <w:t xml:space="preserve"> </w:t>
      </w:r>
      <w:r w:rsidR="008B5B8F" w:rsidRPr="00FF68D2">
        <w:rPr>
          <w:rFonts w:eastAsia="Malgun Gothic"/>
          <w:b/>
          <w:u w:val="single"/>
          <w:lang w:eastAsia="ko-KR"/>
        </w:rPr>
        <w:t>adaptation on</w:t>
      </w:r>
      <w:r w:rsidR="00010D96" w:rsidRPr="00FF68D2">
        <w:rPr>
          <w:rFonts w:eastAsia="Malgun Gothic"/>
          <w:b/>
          <w:u w:val="single"/>
          <w:lang w:eastAsia="ko-KR"/>
        </w:rPr>
        <w:t xml:space="preserve"> de(ac</w:t>
      </w:r>
      <w:r w:rsidR="008B5B8F" w:rsidRPr="00FF68D2">
        <w:rPr>
          <w:rFonts w:eastAsia="Malgun Gothic"/>
          <w:b/>
          <w:u w:val="single"/>
          <w:lang w:eastAsia="ko-KR"/>
        </w:rPr>
        <w:t xml:space="preserve">tivation) of </w:t>
      </w:r>
      <w:r w:rsidR="009932C4" w:rsidRPr="00FF68D2">
        <w:rPr>
          <w:rFonts w:eastAsia="Malgun Gothic"/>
          <w:b/>
          <w:u w:val="single"/>
          <w:lang w:eastAsia="ko-KR"/>
        </w:rPr>
        <w:t>Tx</w:t>
      </w:r>
      <w:r w:rsidR="00AF0AE1" w:rsidRPr="00FF68D2">
        <w:rPr>
          <w:rFonts w:eastAsia="Malgun Gothic"/>
          <w:b/>
          <w:u w:val="single"/>
          <w:lang w:eastAsia="ko-KR"/>
        </w:rPr>
        <w:t xml:space="preserve"> antennas or </w:t>
      </w:r>
      <w:r w:rsidR="009932C4" w:rsidRPr="00FF68D2">
        <w:rPr>
          <w:rFonts w:eastAsia="Malgun Gothic"/>
          <w:b/>
          <w:u w:val="single"/>
          <w:lang w:eastAsia="ko-KR"/>
        </w:rPr>
        <w:t xml:space="preserve">Rx antennas at UE and </w:t>
      </w:r>
      <w:r w:rsidR="00010D96" w:rsidRPr="00FF68D2">
        <w:rPr>
          <w:rFonts w:eastAsia="Malgun Gothic"/>
          <w:b/>
          <w:u w:val="single"/>
          <w:lang w:eastAsia="ko-KR"/>
        </w:rPr>
        <w:t>gNB</w:t>
      </w:r>
      <w:r w:rsidR="00F91E70" w:rsidRPr="00FF68D2">
        <w:rPr>
          <w:rFonts w:eastAsia="Malgun Gothic"/>
          <w:b/>
          <w:u w:val="single"/>
          <w:lang w:eastAsia="ko-KR"/>
        </w:rPr>
        <w:t>.</w:t>
      </w:r>
    </w:p>
    <w:p w14:paraId="1F555B2F" w14:textId="77777777" w:rsidR="003C1B52" w:rsidRPr="003C1B52" w:rsidRDefault="003C1B52" w:rsidP="003C1B52">
      <w:pPr>
        <w:spacing w:after="0"/>
        <w:rPr>
          <w:rFonts w:eastAsia="Malgun Gothic"/>
          <w:b/>
          <w:lang w:eastAsia="ko-KR"/>
        </w:rPr>
      </w:pPr>
    </w:p>
    <w:p w14:paraId="65C41CB6" w14:textId="51238E09" w:rsidR="00010D96" w:rsidRPr="001D344B" w:rsidRDefault="00C5588A" w:rsidP="00ED124B">
      <w:pPr>
        <w:pStyle w:val="Heading2"/>
        <w:numPr>
          <w:ilvl w:val="0"/>
          <w:numId w:val="0"/>
        </w:numPr>
        <w:spacing w:before="0" w:after="60"/>
        <w:rPr>
          <w:lang w:eastAsia="zh-CN"/>
        </w:rPr>
      </w:pPr>
      <w:r>
        <w:rPr>
          <w:lang w:eastAsia="zh-CN"/>
        </w:rPr>
        <w:t>2.4</w:t>
      </w:r>
      <w:r w:rsidR="00010D96" w:rsidRPr="00010D96">
        <w:rPr>
          <w:lang w:eastAsia="zh-CN"/>
        </w:rPr>
        <w:t xml:space="preserve"> Dynamic SCell (de)activation</w:t>
      </w:r>
    </w:p>
    <w:p w14:paraId="03153DF4" w14:textId="6BEA03E6" w:rsidR="00A118D6" w:rsidRDefault="00DA448E" w:rsidP="00336567">
      <w:pPr>
        <w:spacing w:after="0"/>
        <w:jc w:val="both"/>
        <w:rPr>
          <w:rFonts w:eastAsia="Malgun Gothic"/>
          <w:lang w:eastAsia="zh-CN"/>
        </w:rPr>
      </w:pPr>
      <w:r w:rsidRPr="00A118D6">
        <w:rPr>
          <w:rFonts w:eastAsia="Malgun Gothic"/>
          <w:lang w:eastAsia="zh-CN"/>
        </w:rPr>
        <w:t>In NR</w:t>
      </w:r>
      <w:r w:rsidR="000C7272" w:rsidRPr="00A118D6">
        <w:rPr>
          <w:rFonts w:eastAsia="Malgun Gothic"/>
          <w:lang w:eastAsia="zh-CN"/>
        </w:rPr>
        <w:t xml:space="preserve"> </w:t>
      </w:r>
      <w:r w:rsidRPr="00A118D6">
        <w:rPr>
          <w:rFonts w:eastAsia="Malgun Gothic"/>
          <w:lang w:eastAsia="zh-CN"/>
        </w:rPr>
        <w:t>R</w:t>
      </w:r>
      <w:r w:rsidR="000C7272" w:rsidRPr="00A118D6">
        <w:rPr>
          <w:rFonts w:eastAsia="Malgun Gothic"/>
          <w:lang w:eastAsia="zh-CN"/>
        </w:rPr>
        <w:t>el-</w:t>
      </w:r>
      <w:r w:rsidRPr="00A118D6">
        <w:rPr>
          <w:rFonts w:eastAsia="Malgun Gothic"/>
          <w:lang w:eastAsia="zh-CN"/>
        </w:rPr>
        <w:t>15, the network</w:t>
      </w:r>
      <w:r w:rsidR="00010D96" w:rsidRPr="00A118D6">
        <w:rPr>
          <w:rFonts w:eastAsia="Malgun Gothic"/>
          <w:lang w:eastAsia="zh-CN"/>
        </w:rPr>
        <w:t xml:space="preserve"> support</w:t>
      </w:r>
      <w:r w:rsidRPr="00A118D6">
        <w:rPr>
          <w:rFonts w:eastAsia="Malgun Gothic"/>
          <w:lang w:eastAsia="zh-CN"/>
        </w:rPr>
        <w:t>s</w:t>
      </w:r>
      <w:r w:rsidR="00010D96" w:rsidRPr="00A118D6">
        <w:rPr>
          <w:rFonts w:eastAsia="Malgun Gothic"/>
          <w:lang w:eastAsia="zh-CN"/>
        </w:rPr>
        <w:t xml:space="preserve"> activation/deactivation of SCells by MAC layer </w:t>
      </w:r>
      <w:r w:rsidRPr="00A118D6">
        <w:rPr>
          <w:rFonts w:eastAsia="Malgun Gothic"/>
          <w:lang w:eastAsia="zh-CN"/>
        </w:rPr>
        <w:t>signaling</w:t>
      </w:r>
      <w:r w:rsidR="00010D96" w:rsidRPr="00A118D6">
        <w:rPr>
          <w:rFonts w:eastAsia="Malgun Gothic"/>
          <w:lang w:eastAsia="zh-CN"/>
        </w:rPr>
        <w:t xml:space="preserve">. </w:t>
      </w:r>
      <w:r w:rsidR="00641C32" w:rsidRPr="00A118D6">
        <w:rPr>
          <w:rFonts w:eastAsia="Malgun Gothic"/>
          <w:lang w:eastAsia="zh-CN"/>
        </w:rPr>
        <w:t>L1 signaling was considered but not from a UE power savings perspective.</w:t>
      </w:r>
      <w:r w:rsidR="00B905DF" w:rsidRPr="00A118D6">
        <w:rPr>
          <w:rFonts w:eastAsia="Malgun Gothic"/>
          <w:lang w:eastAsia="zh-CN"/>
        </w:rPr>
        <w:t xml:space="preserve"> </w:t>
      </w:r>
      <w:r w:rsidR="00010D96" w:rsidRPr="00A118D6">
        <w:rPr>
          <w:rFonts w:eastAsia="Malgun Gothic"/>
          <w:lang w:eastAsia="zh-CN"/>
        </w:rPr>
        <w:t>Similar</w:t>
      </w:r>
      <w:r w:rsidRPr="00A118D6">
        <w:rPr>
          <w:rFonts w:eastAsia="Malgun Gothic"/>
          <w:lang w:eastAsia="zh-CN"/>
        </w:rPr>
        <w:t xml:space="preserve"> to de(activation) of UE receiver antennas, </w:t>
      </w:r>
      <w:r w:rsidR="00641C32" w:rsidRPr="00A118D6">
        <w:rPr>
          <w:rFonts w:eastAsia="Malgun Gothic"/>
          <w:lang w:eastAsia="zh-CN"/>
        </w:rPr>
        <w:t>a</w:t>
      </w:r>
      <w:r w:rsidR="00010D96" w:rsidRPr="00A118D6">
        <w:rPr>
          <w:rFonts w:eastAsia="Malgun Gothic"/>
          <w:lang w:eastAsia="zh-CN"/>
        </w:rPr>
        <w:t xml:space="preserve"> number of activated SCells for a UE can be </w:t>
      </w:r>
      <w:r w:rsidR="00641C32" w:rsidRPr="00A118D6">
        <w:rPr>
          <w:rFonts w:eastAsia="Malgun Gothic"/>
          <w:lang w:eastAsia="zh-CN"/>
        </w:rPr>
        <w:t xml:space="preserve">considered to potentially be </w:t>
      </w:r>
      <w:r w:rsidR="00010D96" w:rsidRPr="00A118D6">
        <w:rPr>
          <w:rFonts w:eastAsia="Malgun Gothic"/>
          <w:lang w:eastAsia="zh-CN"/>
        </w:rPr>
        <w:t xml:space="preserve">adapted according to </w:t>
      </w:r>
      <w:r w:rsidRPr="00A118D6">
        <w:rPr>
          <w:rFonts w:eastAsia="Malgun Gothic"/>
          <w:lang w:eastAsia="zh-CN"/>
        </w:rPr>
        <w:t xml:space="preserve">both </w:t>
      </w:r>
      <w:r w:rsidR="00010D96" w:rsidRPr="00A118D6">
        <w:rPr>
          <w:rFonts w:eastAsia="Malgun Gothic"/>
          <w:lang w:eastAsia="zh-CN"/>
        </w:rPr>
        <w:t>traffic load and channel condition</w:t>
      </w:r>
      <w:r w:rsidR="00AF0AE1">
        <w:rPr>
          <w:rFonts w:eastAsia="Malgun Gothic"/>
          <w:lang w:eastAsia="zh-CN"/>
        </w:rPr>
        <w:t>s</w:t>
      </w:r>
      <w:r w:rsidR="00010D96" w:rsidRPr="00A118D6">
        <w:rPr>
          <w:rFonts w:eastAsia="Malgun Gothic"/>
          <w:lang w:eastAsia="zh-CN"/>
        </w:rPr>
        <w:t>.</w:t>
      </w:r>
      <w:r w:rsidR="00641C32" w:rsidRPr="00A118D6">
        <w:rPr>
          <w:rFonts w:eastAsia="Malgun Gothic"/>
          <w:lang w:eastAsia="zh-CN"/>
        </w:rPr>
        <w:t xml:space="preserve"> </w:t>
      </w:r>
    </w:p>
    <w:p w14:paraId="35005689" w14:textId="77777777" w:rsidR="00A118D6" w:rsidRPr="00A118D6" w:rsidRDefault="00A118D6" w:rsidP="00A118D6">
      <w:pPr>
        <w:spacing w:after="0"/>
        <w:rPr>
          <w:rFonts w:eastAsia="Malgun Gothic"/>
          <w:lang w:eastAsia="zh-CN"/>
        </w:rPr>
      </w:pPr>
    </w:p>
    <w:p w14:paraId="248A291F" w14:textId="7EDA90CF" w:rsidR="00010D96" w:rsidRDefault="00641C32" w:rsidP="00336567">
      <w:pPr>
        <w:spacing w:after="0"/>
        <w:jc w:val="both"/>
        <w:rPr>
          <w:rFonts w:eastAsia="Malgun Gothic"/>
          <w:lang w:eastAsia="zh-CN"/>
        </w:rPr>
      </w:pPr>
      <w:r w:rsidRPr="00A118D6">
        <w:rPr>
          <w:rFonts w:eastAsia="Malgun Gothic"/>
          <w:lang w:eastAsia="zh-CN"/>
        </w:rPr>
        <w:lastRenderedPageBreak/>
        <w:t>However, unlike (de)activation of UE receiver antennas, it is already possible for a UE to provide CSI reports for non-activated SCells</w:t>
      </w:r>
      <w:r w:rsidR="00FF68D2">
        <w:rPr>
          <w:rFonts w:eastAsia="Malgun Gothic"/>
          <w:lang w:eastAsia="zh-CN"/>
        </w:rPr>
        <w:t>. Further</w:t>
      </w:r>
      <w:r w:rsidRPr="00A118D6">
        <w:rPr>
          <w:rFonts w:eastAsia="Malgun Gothic"/>
          <w:lang w:eastAsia="zh-CN"/>
        </w:rPr>
        <w:t>, given that CA is primarily targeted for low speed UEs, the additional delay for MAC layer (de)activation relative to L1 (de)activation is not likely to have an impact on throughput (and will not have an impact on UE power consumption) especially since such (de)activation is not frequent.</w:t>
      </w:r>
      <w:r w:rsidR="00010D96" w:rsidRPr="00A118D6">
        <w:rPr>
          <w:rFonts w:eastAsia="Malgun Gothic"/>
          <w:lang w:eastAsia="zh-CN"/>
        </w:rPr>
        <w:t xml:space="preserve"> </w:t>
      </w:r>
      <w:r w:rsidR="00C90FD7" w:rsidRPr="00A118D6">
        <w:rPr>
          <w:rFonts w:eastAsia="Malgun Gothic"/>
          <w:lang w:eastAsia="zh-CN"/>
        </w:rPr>
        <w:t xml:space="preserve">However, L1 activation of non-active SCells can be considered similar to </w:t>
      </w:r>
      <w:r w:rsidR="00AF0AE1">
        <w:rPr>
          <w:rFonts w:eastAsia="Malgun Gothic"/>
          <w:lang w:eastAsia="zh-CN"/>
        </w:rPr>
        <w:t xml:space="preserve">L1 activation of </w:t>
      </w:r>
      <w:r w:rsidR="00C90FD7" w:rsidRPr="00A118D6">
        <w:rPr>
          <w:rFonts w:eastAsia="Malgun Gothic"/>
          <w:lang w:eastAsia="zh-CN"/>
        </w:rPr>
        <w:t xml:space="preserve">non-active BWPs in </w:t>
      </w:r>
      <w:r w:rsidR="00AF0AE1">
        <w:rPr>
          <w:rFonts w:eastAsia="Malgun Gothic"/>
          <w:lang w:eastAsia="zh-CN"/>
        </w:rPr>
        <w:t xml:space="preserve">order to have </w:t>
      </w:r>
      <w:r w:rsidR="00C90FD7" w:rsidRPr="00A118D6">
        <w:rPr>
          <w:rFonts w:eastAsia="Malgun Gothic"/>
          <w:lang w:eastAsia="zh-CN"/>
        </w:rPr>
        <w:t>a unified design for BWP/CA operation.</w:t>
      </w:r>
    </w:p>
    <w:p w14:paraId="6FA5C9C6" w14:textId="77777777" w:rsidR="00A118D6" w:rsidRPr="00A118D6" w:rsidRDefault="00A118D6" w:rsidP="00A118D6">
      <w:pPr>
        <w:spacing w:after="0"/>
        <w:rPr>
          <w:rFonts w:eastAsia="Malgun Gothic"/>
          <w:lang w:eastAsia="zh-CN"/>
        </w:rPr>
      </w:pPr>
    </w:p>
    <w:p w14:paraId="2FF6D5D6" w14:textId="463AAFA2" w:rsidR="00191C12" w:rsidRPr="00FF68D2" w:rsidRDefault="00C57353" w:rsidP="00A118D6">
      <w:pPr>
        <w:spacing w:after="0"/>
        <w:rPr>
          <w:rFonts w:eastAsia="Malgun Gothic"/>
          <w:b/>
          <w:u w:val="single"/>
          <w:lang w:eastAsia="zh-CN"/>
        </w:rPr>
      </w:pPr>
      <w:r w:rsidRPr="00FF68D2">
        <w:rPr>
          <w:rFonts w:eastAsia="Malgun Gothic"/>
          <w:b/>
          <w:u w:val="single"/>
          <w:lang w:eastAsia="zh-CN"/>
        </w:rPr>
        <w:t xml:space="preserve">Proposal </w:t>
      </w:r>
      <w:r w:rsidR="00C90FD7" w:rsidRPr="00FF68D2">
        <w:rPr>
          <w:rFonts w:eastAsia="Malgun Gothic"/>
          <w:b/>
          <w:u w:val="single"/>
          <w:lang w:eastAsia="zh-CN"/>
        </w:rPr>
        <w:t>4</w:t>
      </w:r>
      <w:r w:rsidR="00191C12" w:rsidRPr="00FF68D2">
        <w:rPr>
          <w:rFonts w:eastAsia="Malgun Gothic"/>
          <w:b/>
          <w:u w:val="single"/>
          <w:lang w:eastAsia="zh-CN"/>
        </w:rPr>
        <w:t xml:space="preserve">: Study </w:t>
      </w:r>
      <w:r w:rsidR="00C90FD7" w:rsidRPr="00FF68D2">
        <w:rPr>
          <w:rFonts w:eastAsia="Malgun Gothic"/>
          <w:b/>
          <w:u w:val="single"/>
          <w:lang w:eastAsia="zh-CN"/>
        </w:rPr>
        <w:t>L1</w:t>
      </w:r>
      <w:r w:rsidR="00191C12" w:rsidRPr="00FF68D2">
        <w:rPr>
          <w:rFonts w:eastAsia="Malgun Gothic"/>
          <w:b/>
          <w:u w:val="single"/>
          <w:lang w:eastAsia="zh-CN"/>
        </w:rPr>
        <w:t xml:space="preserve"> de(activation) of SCells </w:t>
      </w:r>
      <w:r w:rsidR="00C90FD7" w:rsidRPr="00FF68D2">
        <w:rPr>
          <w:rFonts w:eastAsia="Malgun Gothic"/>
          <w:b/>
          <w:u w:val="single"/>
          <w:lang w:eastAsia="zh-CN"/>
        </w:rPr>
        <w:t>for a unified design of BWP/CA operation</w:t>
      </w:r>
      <w:r w:rsidR="0058708D" w:rsidRPr="00FF68D2">
        <w:rPr>
          <w:rFonts w:eastAsia="Malgun Gothic"/>
          <w:b/>
          <w:u w:val="single"/>
          <w:lang w:eastAsia="zh-CN"/>
        </w:rPr>
        <w:t>.</w:t>
      </w:r>
    </w:p>
    <w:p w14:paraId="54E66102" w14:textId="7456A47C" w:rsidR="00ED124B" w:rsidRPr="00191C12" w:rsidRDefault="00ED124B" w:rsidP="00ED124B">
      <w:pPr>
        <w:spacing w:after="0"/>
        <w:rPr>
          <w:b/>
        </w:rPr>
      </w:pPr>
    </w:p>
    <w:p w14:paraId="57B84705" w14:textId="3FC3DFBA" w:rsidR="00010D96" w:rsidRPr="00B905DF" w:rsidRDefault="00C5588A" w:rsidP="00ED124B">
      <w:pPr>
        <w:pStyle w:val="Heading2"/>
        <w:numPr>
          <w:ilvl w:val="0"/>
          <w:numId w:val="0"/>
        </w:numPr>
        <w:spacing w:before="0" w:after="60"/>
        <w:rPr>
          <w:lang w:eastAsia="zh-CN"/>
        </w:rPr>
      </w:pPr>
      <w:r>
        <w:rPr>
          <w:lang w:eastAsia="zh-CN"/>
        </w:rPr>
        <w:t>2.5</w:t>
      </w:r>
      <w:r w:rsidR="00010D96" w:rsidRPr="00010D96">
        <w:rPr>
          <w:lang w:eastAsia="zh-CN"/>
        </w:rPr>
        <w:t xml:space="preserve"> Enhancement</w:t>
      </w:r>
      <w:r w:rsidR="00D52274">
        <w:rPr>
          <w:lang w:eastAsia="zh-CN"/>
        </w:rPr>
        <w:t>s</w:t>
      </w:r>
      <w:r w:rsidR="00010D96" w:rsidRPr="00010D96">
        <w:rPr>
          <w:lang w:eastAsia="zh-CN"/>
        </w:rPr>
        <w:t xml:space="preserve"> </w:t>
      </w:r>
      <w:r w:rsidR="00D52274">
        <w:rPr>
          <w:lang w:eastAsia="zh-CN"/>
        </w:rPr>
        <w:t>to</w:t>
      </w:r>
      <w:r w:rsidR="00010D96" w:rsidRPr="00010D96">
        <w:rPr>
          <w:lang w:eastAsia="zh-CN"/>
        </w:rPr>
        <w:t xml:space="preserve"> C-DRX</w:t>
      </w:r>
    </w:p>
    <w:p w14:paraId="0854F891" w14:textId="186AF73C" w:rsidR="00F215B8" w:rsidRDefault="00010D96" w:rsidP="00FF68D2">
      <w:pPr>
        <w:spacing w:after="0"/>
        <w:jc w:val="both"/>
        <w:rPr>
          <w:rFonts w:eastAsia="Malgun Gothic"/>
          <w:lang w:eastAsia="zh-CN"/>
        </w:rPr>
      </w:pPr>
      <w:r w:rsidRPr="00853ED5">
        <w:rPr>
          <w:rFonts w:eastAsia="Malgun Gothic"/>
          <w:lang w:eastAsia="zh-CN"/>
        </w:rPr>
        <w:t>C-DRX operation is another mechanism for UE po</w:t>
      </w:r>
      <w:r>
        <w:rPr>
          <w:rFonts w:eastAsia="Malgun Gothic"/>
          <w:lang w:eastAsia="zh-CN"/>
        </w:rPr>
        <w:t>wer savings as described in [2]</w:t>
      </w:r>
      <w:r w:rsidRPr="00853ED5">
        <w:rPr>
          <w:rFonts w:eastAsia="Malgun Gothic"/>
          <w:lang w:eastAsia="zh-CN"/>
        </w:rPr>
        <w:t xml:space="preserve">. When a UE is in </w:t>
      </w:r>
      <w:bookmarkStart w:id="0" w:name="OLE_LINK2"/>
      <w:bookmarkStart w:id="1" w:name="OLE_LINK3"/>
      <w:r w:rsidRPr="00853ED5">
        <w:rPr>
          <w:rFonts w:eastAsia="Malgun Gothic"/>
          <w:lang w:eastAsia="zh-CN"/>
        </w:rPr>
        <w:t xml:space="preserve">RRC_CONNECTED mode, the UE operates in C-DRX mode </w:t>
      </w:r>
      <w:bookmarkEnd w:id="0"/>
      <w:bookmarkEnd w:id="1"/>
      <w:r w:rsidRPr="00853ED5">
        <w:rPr>
          <w:rFonts w:eastAsia="Malgun Gothic"/>
          <w:lang w:eastAsia="zh-CN"/>
        </w:rPr>
        <w:t>that is associated with parameters “On Duration” and “Inactivity Timer”</w:t>
      </w:r>
      <w:r w:rsidR="00486351">
        <w:rPr>
          <w:rFonts w:eastAsia="Malgun Gothic"/>
          <w:lang w:eastAsia="zh-CN"/>
        </w:rPr>
        <w:t xml:space="preserve"> (and others)</w:t>
      </w:r>
      <w:r w:rsidRPr="00853ED5">
        <w:rPr>
          <w:rFonts w:eastAsia="Malgun Gothic"/>
          <w:lang w:eastAsia="zh-CN"/>
        </w:rPr>
        <w:t>. During the “On Duration” period, the UE monitors PDCCH (attempts to detect DCI formats) in configured search space sets</w:t>
      </w:r>
      <w:r w:rsidR="00D52274">
        <w:rPr>
          <w:rFonts w:eastAsia="Malgun Gothic"/>
          <w:lang w:eastAsia="zh-CN"/>
        </w:rPr>
        <w:t xml:space="preserve"> for a given slot</w:t>
      </w:r>
      <w:r w:rsidRPr="00853ED5">
        <w:rPr>
          <w:rFonts w:eastAsia="Malgun Gothic"/>
          <w:lang w:eastAsia="zh-CN"/>
        </w:rPr>
        <w:t xml:space="preserve">. If the UE detects a DCI format scheduling a PDSCH reception or a PUSCH transmission during the “On Duration” period, the UE starts </w:t>
      </w:r>
      <w:r w:rsidR="00D52274">
        <w:rPr>
          <w:rFonts w:eastAsia="Malgun Gothic"/>
          <w:lang w:eastAsia="zh-CN"/>
        </w:rPr>
        <w:t xml:space="preserve">the </w:t>
      </w:r>
      <w:r w:rsidRPr="00853ED5">
        <w:rPr>
          <w:rFonts w:eastAsia="Malgun Gothic"/>
          <w:lang w:eastAsia="zh-CN"/>
        </w:rPr>
        <w:t xml:space="preserve">“Inactivity Timer” and continues to monitor PDCCH until the “Inactivity Timer” expires and the UE goes into sleep mode. </w:t>
      </w:r>
    </w:p>
    <w:p w14:paraId="6F3E9B58" w14:textId="77777777" w:rsidR="00181F92" w:rsidRPr="00853ED5" w:rsidRDefault="00181F92" w:rsidP="00010D96">
      <w:pPr>
        <w:spacing w:after="0"/>
        <w:rPr>
          <w:rFonts w:eastAsia="Malgun Gothic"/>
          <w:lang w:eastAsia="zh-CN"/>
        </w:rPr>
      </w:pPr>
    </w:p>
    <w:p w14:paraId="0CDE137B" w14:textId="07957758" w:rsidR="00010D96" w:rsidRDefault="00D52274" w:rsidP="00FF68D2">
      <w:pPr>
        <w:spacing w:after="0"/>
        <w:jc w:val="both"/>
        <w:rPr>
          <w:rFonts w:eastAsia="Malgun Gothic"/>
          <w:lang w:eastAsia="zh-CN"/>
        </w:rPr>
      </w:pPr>
      <w:r>
        <w:rPr>
          <w:rFonts w:eastAsia="Malgun Gothic"/>
          <w:lang w:eastAsia="zh-CN"/>
        </w:rPr>
        <w:t>In Rel-15</w:t>
      </w:r>
      <w:r w:rsidR="00010D96" w:rsidRPr="00853ED5">
        <w:rPr>
          <w:rFonts w:eastAsia="Malgun Gothic"/>
          <w:lang w:eastAsia="zh-CN"/>
        </w:rPr>
        <w:t>, the configuration for values of the “On Duration” and “Inactivity Timer” parameters is determined by a serving gNB throu</w:t>
      </w:r>
      <w:r w:rsidR="00FC3F68">
        <w:rPr>
          <w:rFonts w:eastAsia="Malgun Gothic"/>
          <w:lang w:eastAsia="zh-CN"/>
        </w:rPr>
        <w:t xml:space="preserve">gh higher layer signaling. </w:t>
      </w:r>
      <w:r w:rsidR="00C90FD7">
        <w:rPr>
          <w:rFonts w:eastAsia="Malgun Gothic"/>
          <w:lang w:eastAsia="zh-CN"/>
        </w:rPr>
        <w:t>D</w:t>
      </w:r>
      <w:r w:rsidR="00010D96">
        <w:rPr>
          <w:rFonts w:eastAsia="Malgun Gothic"/>
          <w:lang w:eastAsia="zh-CN"/>
        </w:rPr>
        <w:t>ynamic adaptation on C-DRX configuration with respect to different traffic pattern</w:t>
      </w:r>
      <w:r w:rsidR="00C90FD7">
        <w:rPr>
          <w:rFonts w:eastAsia="Malgun Gothic"/>
          <w:lang w:eastAsia="zh-CN"/>
        </w:rPr>
        <w:t>s</w:t>
      </w:r>
      <w:r w:rsidR="00010D96">
        <w:rPr>
          <w:rFonts w:eastAsia="Malgun Gothic"/>
          <w:lang w:eastAsia="zh-CN"/>
        </w:rPr>
        <w:t>, such as requirements on latency, data rate</w:t>
      </w:r>
      <w:r w:rsidR="00C90FD7">
        <w:rPr>
          <w:rFonts w:eastAsia="Malgun Gothic"/>
          <w:lang w:eastAsia="zh-CN"/>
        </w:rPr>
        <w:t xml:space="preserve">, </w:t>
      </w:r>
      <w:r>
        <w:rPr>
          <w:rFonts w:eastAsia="Malgun Gothic"/>
          <w:lang w:eastAsia="zh-CN"/>
        </w:rPr>
        <w:t>has the potential to</w:t>
      </w:r>
      <w:r w:rsidR="00C90FD7">
        <w:rPr>
          <w:rFonts w:eastAsia="Malgun Gothic"/>
          <w:lang w:eastAsia="zh-CN"/>
        </w:rPr>
        <w:t xml:space="preserve"> improve the C-DRX operation </w:t>
      </w:r>
      <w:r>
        <w:rPr>
          <w:rFonts w:eastAsia="Malgun Gothic"/>
          <w:lang w:eastAsia="zh-CN"/>
        </w:rPr>
        <w:t xml:space="preserve">functionality </w:t>
      </w:r>
      <w:r w:rsidR="00486351">
        <w:rPr>
          <w:rFonts w:eastAsia="Malgun Gothic"/>
          <w:lang w:eastAsia="zh-CN"/>
        </w:rPr>
        <w:t>that is anyway intend</w:t>
      </w:r>
      <w:r w:rsidR="00C90FD7">
        <w:rPr>
          <w:rFonts w:eastAsia="Malgun Gothic"/>
          <w:lang w:eastAsia="zh-CN"/>
        </w:rPr>
        <w:t>ed for UE power savings</w:t>
      </w:r>
      <w:r w:rsidR="00010D96">
        <w:rPr>
          <w:rFonts w:eastAsia="Malgun Gothic"/>
          <w:lang w:eastAsia="zh-CN"/>
        </w:rPr>
        <w:t>.</w:t>
      </w:r>
    </w:p>
    <w:p w14:paraId="6598FE5E" w14:textId="77777777" w:rsidR="00FF68D2" w:rsidRDefault="00FF68D2" w:rsidP="00010D96">
      <w:pPr>
        <w:spacing w:after="0"/>
        <w:rPr>
          <w:rFonts w:eastAsia="Malgun Gothic"/>
          <w:lang w:eastAsia="zh-CN"/>
        </w:rPr>
      </w:pPr>
    </w:p>
    <w:p w14:paraId="47D2B23C" w14:textId="2A4161F6" w:rsidR="00C57353" w:rsidRDefault="00C90FD7" w:rsidP="00FF68D2">
      <w:pPr>
        <w:spacing w:after="0"/>
        <w:jc w:val="both"/>
        <w:rPr>
          <w:rFonts w:eastAsia="Malgun Gothic"/>
          <w:lang w:eastAsia="zh-CN"/>
        </w:rPr>
      </w:pPr>
      <w:r>
        <w:rPr>
          <w:rFonts w:eastAsia="Malgun Gothic"/>
          <w:lang w:eastAsia="zh-CN"/>
        </w:rPr>
        <w:t>A</w:t>
      </w:r>
      <w:r w:rsidR="005835CF">
        <w:rPr>
          <w:rFonts w:eastAsia="Malgun Gothic"/>
          <w:lang w:eastAsia="zh-CN"/>
        </w:rPr>
        <w:t xml:space="preserve"> </w:t>
      </w:r>
      <w:r w:rsidR="00D52274">
        <w:rPr>
          <w:rFonts w:eastAsia="Malgun Gothic"/>
          <w:lang w:eastAsia="zh-CN"/>
        </w:rPr>
        <w:t xml:space="preserve">C-DRX </w:t>
      </w:r>
      <w:r w:rsidR="005835CF">
        <w:rPr>
          <w:rFonts w:eastAsia="Malgun Gothic"/>
          <w:lang w:eastAsia="zh-CN"/>
        </w:rPr>
        <w:t>adaptation</w:t>
      </w:r>
      <w:r w:rsidR="00010D96" w:rsidRPr="008C0CA1">
        <w:rPr>
          <w:rFonts w:eastAsia="Malgun Gothic"/>
          <w:lang w:eastAsia="zh-CN"/>
        </w:rPr>
        <w:t xml:space="preserve"> can also be trigge</w:t>
      </w:r>
      <w:r w:rsidR="005835CF">
        <w:rPr>
          <w:rFonts w:eastAsia="Malgun Gothic"/>
          <w:lang w:eastAsia="zh-CN"/>
        </w:rPr>
        <w:t>red</w:t>
      </w:r>
      <w:r>
        <w:rPr>
          <w:rFonts w:eastAsia="Malgun Gothic"/>
          <w:lang w:eastAsia="zh-CN"/>
        </w:rPr>
        <w:t>/indicated</w:t>
      </w:r>
      <w:r w:rsidR="00010D96" w:rsidRPr="008C0CA1">
        <w:rPr>
          <w:rFonts w:eastAsia="Malgun Gothic"/>
          <w:lang w:eastAsia="zh-CN"/>
        </w:rPr>
        <w:t xml:space="preserve"> by </w:t>
      </w:r>
      <w:r w:rsidR="00D52274">
        <w:rPr>
          <w:rFonts w:eastAsia="Malgun Gothic"/>
          <w:lang w:eastAsia="zh-CN"/>
        </w:rPr>
        <w:t xml:space="preserve">a </w:t>
      </w:r>
      <w:r w:rsidR="00010D96" w:rsidRPr="008C0CA1">
        <w:rPr>
          <w:rFonts w:eastAsia="Malgun Gothic"/>
          <w:lang w:eastAsia="zh-CN"/>
        </w:rPr>
        <w:t xml:space="preserve">UE, in order to adapt to </w:t>
      </w:r>
      <w:r w:rsidR="00486351">
        <w:rPr>
          <w:rFonts w:eastAsia="Malgun Gothic"/>
          <w:lang w:eastAsia="zh-CN"/>
        </w:rPr>
        <w:t xml:space="preserve">a current </w:t>
      </w:r>
      <w:r w:rsidR="00010D96" w:rsidRPr="008C0CA1">
        <w:rPr>
          <w:rFonts w:eastAsia="Malgun Gothic"/>
          <w:lang w:eastAsia="zh-CN"/>
        </w:rPr>
        <w:t>power status. For example, a UE with low battery power can suggest a larger value for the “On Duration” period and a smaller value for the “Inacti</w:t>
      </w:r>
      <w:r w:rsidR="005835CF">
        <w:rPr>
          <w:rFonts w:eastAsia="Malgun Gothic"/>
          <w:lang w:eastAsia="zh-CN"/>
        </w:rPr>
        <w:t>vity Timer”</w:t>
      </w:r>
      <w:r>
        <w:rPr>
          <w:rFonts w:eastAsia="Malgun Gothic"/>
          <w:lang w:eastAsia="zh-CN"/>
        </w:rPr>
        <w:t xml:space="preserve"> (opposite for a UE with power connection)</w:t>
      </w:r>
      <w:r w:rsidR="005835CF">
        <w:rPr>
          <w:rFonts w:eastAsia="Malgun Gothic"/>
          <w:lang w:eastAsia="zh-CN"/>
        </w:rPr>
        <w:t xml:space="preserve">. </w:t>
      </w:r>
      <w:r>
        <w:rPr>
          <w:rFonts w:eastAsia="Malgun Gothic"/>
          <w:lang w:eastAsia="zh-CN"/>
        </w:rPr>
        <w:t xml:space="preserve">Such indication may be combined with other </w:t>
      </w:r>
      <w:r w:rsidR="00D52274">
        <w:rPr>
          <w:rFonts w:eastAsia="Malgun Gothic"/>
          <w:lang w:eastAsia="zh-CN"/>
        </w:rPr>
        <w:t>information provided</w:t>
      </w:r>
      <w:r>
        <w:rPr>
          <w:rFonts w:eastAsia="Malgun Gothic"/>
          <w:lang w:eastAsia="zh-CN"/>
        </w:rPr>
        <w:t xml:space="preserve"> by the UE such as </w:t>
      </w:r>
      <w:r w:rsidR="00D52274">
        <w:rPr>
          <w:rFonts w:eastAsia="Malgun Gothic"/>
          <w:lang w:eastAsia="zh-CN"/>
        </w:rPr>
        <w:t xml:space="preserve">information related to the determination </w:t>
      </w:r>
      <w:r>
        <w:rPr>
          <w:rFonts w:eastAsia="Malgun Gothic"/>
          <w:lang w:eastAsia="zh-CN"/>
        </w:rPr>
        <w:t>for a number of Rx antennas</w:t>
      </w:r>
      <w:r w:rsidR="00AA6BB3">
        <w:rPr>
          <w:rFonts w:eastAsia="Malgun Gothic"/>
          <w:lang w:eastAsia="zh-CN"/>
        </w:rPr>
        <w:t>.</w:t>
      </w:r>
    </w:p>
    <w:p w14:paraId="6B26118D" w14:textId="77777777" w:rsidR="00181F92" w:rsidRDefault="00181F92" w:rsidP="003A62B3">
      <w:pPr>
        <w:spacing w:after="0"/>
        <w:rPr>
          <w:rFonts w:eastAsia="Malgun Gothic"/>
          <w:lang w:eastAsia="zh-CN"/>
        </w:rPr>
      </w:pPr>
    </w:p>
    <w:p w14:paraId="46F4CFF0" w14:textId="7D7899E1" w:rsidR="00F215B8" w:rsidRPr="00FF68D2" w:rsidRDefault="00C57353" w:rsidP="00FF68D2">
      <w:pPr>
        <w:spacing w:after="0"/>
        <w:jc w:val="both"/>
        <w:rPr>
          <w:b/>
          <w:color w:val="222222"/>
          <w:u w:val="single"/>
          <w:shd w:val="clear" w:color="auto" w:fill="FFFFFF"/>
        </w:rPr>
      </w:pPr>
      <w:r w:rsidRPr="00FF68D2">
        <w:rPr>
          <w:b/>
          <w:u w:val="single"/>
        </w:rPr>
        <w:t xml:space="preserve">Proposal </w:t>
      </w:r>
      <w:r w:rsidR="007273F8" w:rsidRPr="00FF68D2">
        <w:rPr>
          <w:b/>
          <w:u w:val="single"/>
        </w:rPr>
        <w:t>5</w:t>
      </w:r>
      <w:r w:rsidRPr="00FF68D2">
        <w:rPr>
          <w:b/>
          <w:u w:val="single"/>
        </w:rPr>
        <w:t xml:space="preserve">: </w:t>
      </w:r>
      <w:r w:rsidRPr="00FF68D2">
        <w:rPr>
          <w:b/>
          <w:u w:val="single"/>
          <w:lang w:eastAsia="zh-CN"/>
        </w:rPr>
        <w:t xml:space="preserve">Study </w:t>
      </w:r>
      <w:r w:rsidR="00AA6BB3" w:rsidRPr="00FF68D2">
        <w:rPr>
          <w:b/>
          <w:u w:val="single"/>
          <w:lang w:eastAsia="zh-CN"/>
        </w:rPr>
        <w:t xml:space="preserve">power savings from </w:t>
      </w:r>
      <w:r w:rsidRPr="00FF68D2">
        <w:rPr>
          <w:b/>
          <w:color w:val="222222"/>
          <w:u w:val="single"/>
          <w:shd w:val="clear" w:color="auto" w:fill="FFFFFF"/>
        </w:rPr>
        <w:t xml:space="preserve">dynamic adaptation </w:t>
      </w:r>
      <w:r w:rsidR="00AA6BB3" w:rsidRPr="00FF68D2">
        <w:rPr>
          <w:b/>
          <w:color w:val="222222"/>
          <w:u w:val="single"/>
          <w:shd w:val="clear" w:color="auto" w:fill="FFFFFF"/>
        </w:rPr>
        <w:t>of a</w:t>
      </w:r>
      <w:r w:rsidRPr="00FF68D2">
        <w:rPr>
          <w:b/>
          <w:color w:val="222222"/>
          <w:u w:val="single"/>
          <w:shd w:val="clear" w:color="auto" w:fill="FFFFFF"/>
        </w:rPr>
        <w:t xml:space="preserve"> C-DRX configuration.</w:t>
      </w:r>
    </w:p>
    <w:p w14:paraId="16B44C45" w14:textId="77777777" w:rsidR="00C5588A" w:rsidRPr="00C5588A" w:rsidRDefault="00C5588A" w:rsidP="00ED124B">
      <w:pPr>
        <w:spacing w:after="0"/>
        <w:rPr>
          <w:b/>
          <w:color w:val="222222"/>
          <w:shd w:val="clear" w:color="auto" w:fill="FFFFFF"/>
        </w:rPr>
      </w:pPr>
    </w:p>
    <w:p w14:paraId="11C051B0" w14:textId="192C0DCA" w:rsidR="00010D96" w:rsidRPr="00B905DF" w:rsidRDefault="00C5588A" w:rsidP="00ED124B">
      <w:pPr>
        <w:pStyle w:val="Heading2"/>
        <w:numPr>
          <w:ilvl w:val="0"/>
          <w:numId w:val="0"/>
        </w:numPr>
        <w:spacing w:before="0" w:after="60"/>
        <w:rPr>
          <w:lang w:eastAsia="zh-CN"/>
        </w:rPr>
      </w:pPr>
      <w:r>
        <w:rPr>
          <w:lang w:eastAsia="zh-CN"/>
        </w:rPr>
        <w:t>2.6</w:t>
      </w:r>
      <w:r w:rsidR="00010D96" w:rsidRPr="00010D96">
        <w:rPr>
          <w:lang w:eastAsia="zh-CN"/>
        </w:rPr>
        <w:t xml:space="preserve"> Adaptation in UE processing timeline </w:t>
      </w:r>
    </w:p>
    <w:p w14:paraId="1A0A8E5A" w14:textId="3945124C" w:rsidR="00010D96" w:rsidRPr="007926BD" w:rsidRDefault="00010D96" w:rsidP="00010D96">
      <w:pPr>
        <w:rPr>
          <w:b/>
          <w:u w:val="single"/>
          <w:lang w:eastAsia="zh-CN"/>
        </w:rPr>
      </w:pPr>
      <w:r w:rsidRPr="007926BD">
        <w:rPr>
          <w:b/>
          <w:u w:val="single"/>
          <w:lang w:eastAsia="zh-CN"/>
        </w:rPr>
        <w:t>S</w:t>
      </w:r>
      <w:r w:rsidR="003C1B52">
        <w:rPr>
          <w:b/>
          <w:u w:val="single"/>
          <w:lang w:eastAsia="zh-CN"/>
        </w:rPr>
        <w:t>cheduling</w:t>
      </w:r>
    </w:p>
    <w:p w14:paraId="388A244E" w14:textId="3FC74C5A" w:rsidR="00490038" w:rsidRDefault="00010D96" w:rsidP="00FF68D2">
      <w:pPr>
        <w:spacing w:after="0"/>
        <w:jc w:val="both"/>
        <w:rPr>
          <w:rFonts w:eastAsia="Malgun Gothic"/>
          <w:lang w:eastAsia="zh-CN"/>
        </w:rPr>
      </w:pPr>
      <w:r w:rsidRPr="004B6C4E">
        <w:rPr>
          <w:rFonts w:eastAsia="Malgun Gothic"/>
          <w:lang w:eastAsia="zh-CN"/>
        </w:rPr>
        <w:t>Cross-slot scheduling is supported in NR Rel-15</w:t>
      </w:r>
      <w:r w:rsidR="00A47AD5" w:rsidRPr="004B6C4E">
        <w:rPr>
          <w:rFonts w:eastAsia="Malgun Gothic"/>
          <w:lang w:eastAsia="zh-CN"/>
        </w:rPr>
        <w:t>. This can be beneficial for several functionalities including for</w:t>
      </w:r>
      <w:r w:rsidRPr="004B6C4E">
        <w:rPr>
          <w:rFonts w:eastAsia="Malgun Gothic"/>
          <w:lang w:eastAsia="zh-CN"/>
        </w:rPr>
        <w:t xml:space="preserve"> UE power savings. A UE can perform light sleep</w:t>
      </w:r>
      <w:r w:rsidR="00A47AD5" w:rsidRPr="004B6C4E">
        <w:rPr>
          <w:rFonts w:eastAsia="Malgun Gothic"/>
          <w:lang w:eastAsia="zh-CN"/>
        </w:rPr>
        <w:t xml:space="preserve"> (and/or switch a BWP)</w:t>
      </w:r>
      <w:r w:rsidRPr="004B6C4E">
        <w:rPr>
          <w:rFonts w:eastAsia="Malgun Gothic"/>
          <w:lang w:eastAsia="zh-CN"/>
        </w:rPr>
        <w:t xml:space="preserve"> for a period indicated by the delay between scheduling PDCCH and the scheduled PDSCH/PUSCH reception/transmission, i.e. K0/K2. The dynamic</w:t>
      </w:r>
      <w:r w:rsidR="00696177" w:rsidRPr="004B6C4E">
        <w:rPr>
          <w:rFonts w:eastAsia="Malgun Gothic"/>
          <w:lang w:eastAsia="zh-CN"/>
        </w:rPr>
        <w:t xml:space="preserve"> indication of K0/K2 is jointly </w:t>
      </w:r>
      <w:r w:rsidRPr="004B6C4E">
        <w:rPr>
          <w:rFonts w:eastAsia="Malgun Gothic"/>
          <w:lang w:eastAsia="zh-CN"/>
        </w:rPr>
        <w:t xml:space="preserve">encoded </w:t>
      </w:r>
      <w:r w:rsidR="00A47AD5" w:rsidRPr="004B6C4E">
        <w:rPr>
          <w:rFonts w:eastAsia="Malgun Gothic"/>
          <w:lang w:eastAsia="zh-CN"/>
        </w:rPr>
        <w:t xml:space="preserve">in the DCI format </w:t>
      </w:r>
      <w:r w:rsidRPr="004B6C4E">
        <w:rPr>
          <w:rFonts w:eastAsia="Malgun Gothic"/>
          <w:lang w:eastAsia="zh-CN"/>
        </w:rPr>
        <w:t>w</w:t>
      </w:r>
      <w:r w:rsidR="00696177" w:rsidRPr="004B6C4E">
        <w:rPr>
          <w:rFonts w:eastAsia="Malgun Gothic"/>
          <w:lang w:eastAsia="zh-CN"/>
        </w:rPr>
        <w:t>ith</w:t>
      </w:r>
      <w:r w:rsidRPr="004B6C4E">
        <w:rPr>
          <w:rFonts w:eastAsia="Malgun Gothic"/>
          <w:lang w:eastAsia="zh-CN"/>
        </w:rPr>
        <w:t xml:space="preserve"> start symbol and duration of associated PDSCH/PUSCH occasions from predefined tables. </w:t>
      </w:r>
    </w:p>
    <w:p w14:paraId="5BC8EFD6" w14:textId="77777777" w:rsidR="004B6C4E" w:rsidRPr="004B6C4E" w:rsidRDefault="004B6C4E" w:rsidP="004B6C4E">
      <w:pPr>
        <w:spacing w:after="0"/>
        <w:rPr>
          <w:rFonts w:eastAsia="Malgun Gothic"/>
          <w:lang w:eastAsia="zh-CN"/>
        </w:rPr>
      </w:pPr>
    </w:p>
    <w:p w14:paraId="5B554F53" w14:textId="7EDD3BFB" w:rsidR="00010D96" w:rsidRDefault="00A47AD5" w:rsidP="00FF68D2">
      <w:pPr>
        <w:spacing w:after="0"/>
        <w:jc w:val="both"/>
        <w:rPr>
          <w:rFonts w:eastAsia="Malgun Gothic"/>
          <w:lang w:eastAsia="zh-CN"/>
        </w:rPr>
      </w:pPr>
      <w:r w:rsidRPr="004B6C4E">
        <w:rPr>
          <w:rFonts w:eastAsia="Malgun Gothic"/>
          <w:lang w:eastAsia="zh-CN"/>
        </w:rPr>
        <w:t>T</w:t>
      </w:r>
      <w:r w:rsidR="00010D96" w:rsidRPr="004B6C4E">
        <w:rPr>
          <w:rFonts w:eastAsia="Malgun Gothic"/>
          <w:lang w:eastAsia="zh-CN"/>
        </w:rPr>
        <w:t>he maximum value of K0 supported in NR R</w:t>
      </w:r>
      <w:r w:rsidRPr="004B6C4E">
        <w:rPr>
          <w:rFonts w:eastAsia="Malgun Gothic"/>
          <w:lang w:eastAsia="zh-CN"/>
        </w:rPr>
        <w:t>el</w:t>
      </w:r>
      <w:r w:rsidR="00010D96" w:rsidRPr="004B6C4E">
        <w:rPr>
          <w:rFonts w:eastAsia="Malgun Gothic"/>
          <w:lang w:eastAsia="zh-CN"/>
        </w:rPr>
        <w:t>-15 is 1 slot</w:t>
      </w:r>
      <w:r w:rsidR="00F215B8" w:rsidRPr="004B6C4E">
        <w:rPr>
          <w:rFonts w:eastAsia="Malgun Gothic"/>
          <w:lang w:eastAsia="zh-CN"/>
        </w:rPr>
        <w:t xml:space="preserve"> for PDSCH</w:t>
      </w:r>
      <w:r w:rsidR="00010D96" w:rsidRPr="004B6C4E">
        <w:rPr>
          <w:rFonts w:eastAsia="Malgun Gothic"/>
          <w:lang w:eastAsia="zh-CN"/>
        </w:rPr>
        <w:t>. Therefore, only light sleep within a single slot</w:t>
      </w:r>
      <w:r w:rsidR="00F215B8" w:rsidRPr="004B6C4E">
        <w:rPr>
          <w:rFonts w:eastAsia="Malgun Gothic"/>
          <w:lang w:eastAsia="zh-CN"/>
        </w:rPr>
        <w:t xml:space="preserve"> at UE</w:t>
      </w:r>
      <w:r w:rsidR="00010D96" w:rsidRPr="004B6C4E">
        <w:rPr>
          <w:rFonts w:eastAsia="Malgun Gothic"/>
          <w:lang w:eastAsia="zh-CN"/>
        </w:rPr>
        <w:t xml:space="preserve"> is possible</w:t>
      </w:r>
      <w:r w:rsidR="00F215B8" w:rsidRPr="004B6C4E">
        <w:rPr>
          <w:rFonts w:eastAsia="Malgun Gothic"/>
          <w:lang w:eastAsia="zh-CN"/>
        </w:rPr>
        <w:t xml:space="preserve"> for DL transmission</w:t>
      </w:r>
      <w:r w:rsidR="00010D96" w:rsidRPr="004B6C4E">
        <w:rPr>
          <w:rFonts w:eastAsia="Malgun Gothic"/>
          <w:lang w:eastAsia="zh-CN"/>
        </w:rPr>
        <w:t xml:space="preserve">. A UE still needs to buffer data/samples of </w:t>
      </w:r>
      <w:r w:rsidRPr="004B6C4E">
        <w:rPr>
          <w:rFonts w:eastAsia="Malgun Gothic"/>
          <w:lang w:eastAsia="zh-CN"/>
        </w:rPr>
        <w:t>an</w:t>
      </w:r>
      <w:r w:rsidR="00010D96" w:rsidRPr="004B6C4E">
        <w:rPr>
          <w:rFonts w:eastAsia="Malgun Gothic"/>
          <w:lang w:eastAsia="zh-CN"/>
        </w:rPr>
        <w:t xml:space="preserve"> entire slot as </w:t>
      </w:r>
      <w:r w:rsidRPr="004B6C4E">
        <w:rPr>
          <w:rFonts w:eastAsia="Malgun Gothic"/>
          <w:lang w:eastAsia="zh-CN"/>
        </w:rPr>
        <w:t xml:space="preserve">the </w:t>
      </w:r>
      <w:r w:rsidR="00010D96" w:rsidRPr="004B6C4E">
        <w:rPr>
          <w:rFonts w:eastAsia="Malgun Gothic"/>
          <w:lang w:eastAsia="zh-CN"/>
        </w:rPr>
        <w:t>UE can deci</w:t>
      </w:r>
      <w:r w:rsidRPr="004B6C4E">
        <w:rPr>
          <w:rFonts w:eastAsia="Malgun Gothic"/>
          <w:lang w:eastAsia="zh-CN"/>
        </w:rPr>
        <w:t>de</w:t>
      </w:r>
      <w:r w:rsidR="00010D96" w:rsidRPr="004B6C4E">
        <w:rPr>
          <w:rFonts w:eastAsia="Malgun Gothic"/>
          <w:lang w:eastAsia="zh-CN"/>
        </w:rPr>
        <w:t xml:space="preserve"> light sleep </w:t>
      </w:r>
      <w:r w:rsidRPr="004B6C4E">
        <w:rPr>
          <w:rFonts w:eastAsia="Malgun Gothic"/>
          <w:lang w:eastAsia="zh-CN"/>
        </w:rPr>
        <w:t xml:space="preserve">operation only </w:t>
      </w:r>
      <w:r w:rsidR="00010D96" w:rsidRPr="004B6C4E">
        <w:rPr>
          <w:rFonts w:eastAsia="Malgun Gothic"/>
          <w:lang w:eastAsia="zh-CN"/>
        </w:rPr>
        <w:t>after decoding all PDCCH ca</w:t>
      </w:r>
      <w:r w:rsidR="00696177" w:rsidRPr="004B6C4E">
        <w:rPr>
          <w:rFonts w:eastAsia="Malgun Gothic"/>
          <w:lang w:eastAsia="zh-CN"/>
        </w:rPr>
        <w:t xml:space="preserve">ndidates </w:t>
      </w:r>
      <w:r w:rsidRPr="004B6C4E">
        <w:rPr>
          <w:rFonts w:eastAsia="Malgun Gothic"/>
          <w:lang w:eastAsia="zh-CN"/>
        </w:rPr>
        <w:t>without detecting a DCI format</w:t>
      </w:r>
      <w:r w:rsidR="00490038" w:rsidRPr="004B6C4E">
        <w:rPr>
          <w:rFonts w:eastAsia="Malgun Gothic"/>
          <w:lang w:eastAsia="zh-CN"/>
        </w:rPr>
        <w:t xml:space="preserve"> </w:t>
      </w:r>
      <w:r w:rsidR="00696177" w:rsidRPr="004B6C4E">
        <w:rPr>
          <w:rFonts w:eastAsia="Malgun Gothic"/>
          <w:lang w:eastAsia="zh-CN"/>
        </w:rPr>
        <w:t>schedul</w:t>
      </w:r>
      <w:r w:rsidRPr="004B6C4E">
        <w:rPr>
          <w:rFonts w:eastAsia="Malgun Gothic"/>
          <w:lang w:eastAsia="zh-CN"/>
        </w:rPr>
        <w:t>ing</w:t>
      </w:r>
      <w:r w:rsidR="00F215B8" w:rsidRPr="004B6C4E">
        <w:rPr>
          <w:rFonts w:eastAsia="Malgun Gothic"/>
          <w:lang w:eastAsia="zh-CN"/>
        </w:rPr>
        <w:t xml:space="preserve"> dat</w:t>
      </w:r>
      <w:r w:rsidR="00D44261" w:rsidRPr="004B6C4E">
        <w:rPr>
          <w:rFonts w:eastAsia="Malgun Gothic"/>
          <w:lang w:eastAsia="zh-CN"/>
        </w:rPr>
        <w:t>a</w:t>
      </w:r>
      <w:r w:rsidR="00696177" w:rsidRPr="004B6C4E">
        <w:rPr>
          <w:rFonts w:eastAsia="Malgun Gothic"/>
          <w:lang w:eastAsia="zh-CN"/>
        </w:rPr>
        <w:t xml:space="preserve"> transmission/reception in </w:t>
      </w:r>
      <w:r w:rsidRPr="004B6C4E">
        <w:rPr>
          <w:rFonts w:eastAsia="Malgun Gothic"/>
          <w:lang w:eastAsia="zh-CN"/>
        </w:rPr>
        <w:t>the</w:t>
      </w:r>
      <w:r w:rsidR="00696177" w:rsidRPr="004B6C4E">
        <w:rPr>
          <w:rFonts w:eastAsia="Malgun Gothic"/>
          <w:lang w:eastAsia="zh-CN"/>
        </w:rPr>
        <w:t xml:space="preserve"> slot</w:t>
      </w:r>
      <w:r w:rsidR="00B905DF" w:rsidRPr="004B6C4E">
        <w:rPr>
          <w:rFonts w:eastAsia="Malgun Gothic"/>
          <w:lang w:eastAsia="zh-CN"/>
        </w:rPr>
        <w:t xml:space="preserve">. </w:t>
      </w:r>
      <w:r w:rsidR="00010D96" w:rsidRPr="004B6C4E">
        <w:rPr>
          <w:rFonts w:eastAsia="Malgun Gothic"/>
          <w:lang w:eastAsia="zh-CN"/>
        </w:rPr>
        <w:t xml:space="preserve">In addition, the light sleep period is constrained by the start of </w:t>
      </w:r>
      <w:r w:rsidR="007273F8" w:rsidRPr="004B6C4E">
        <w:rPr>
          <w:rFonts w:eastAsia="Malgun Gothic"/>
          <w:lang w:eastAsia="zh-CN"/>
        </w:rPr>
        <w:t xml:space="preserve">a </w:t>
      </w:r>
      <w:r w:rsidR="00010D96" w:rsidRPr="004B6C4E">
        <w:rPr>
          <w:rFonts w:eastAsia="Malgun Gothic"/>
          <w:lang w:eastAsia="zh-CN"/>
        </w:rPr>
        <w:t xml:space="preserve">next PDCCH monitoring occasion. The UE has to switch from light sleep mode to regular active mode </w:t>
      </w:r>
      <w:r w:rsidR="007273F8" w:rsidRPr="004B6C4E">
        <w:rPr>
          <w:rFonts w:eastAsia="Malgun Gothic"/>
          <w:lang w:eastAsia="zh-CN"/>
        </w:rPr>
        <w:t>when</w:t>
      </w:r>
      <w:r w:rsidR="00010D96" w:rsidRPr="004B6C4E">
        <w:rPr>
          <w:rFonts w:eastAsia="Malgun Gothic"/>
          <w:lang w:eastAsia="zh-CN"/>
        </w:rPr>
        <w:t xml:space="preserve"> the next PDCCH </w:t>
      </w:r>
      <w:r w:rsidR="00010D96" w:rsidRPr="004B6C4E">
        <w:rPr>
          <w:rFonts w:eastAsia="Malgun Gothic"/>
          <w:lang w:eastAsia="zh-CN"/>
        </w:rPr>
        <w:lastRenderedPageBreak/>
        <w:t xml:space="preserve">monitoring occasion starts, regardless of whether or not the </w:t>
      </w:r>
      <w:r w:rsidR="00490038" w:rsidRPr="004B6C4E">
        <w:rPr>
          <w:rFonts w:eastAsia="Malgun Gothic"/>
          <w:lang w:eastAsia="zh-CN"/>
        </w:rPr>
        <w:t xml:space="preserve">scheduling </w:t>
      </w:r>
      <w:r w:rsidR="00010D96" w:rsidRPr="004B6C4E">
        <w:rPr>
          <w:rFonts w:eastAsia="Malgun Gothic"/>
          <w:lang w:eastAsia="zh-CN"/>
        </w:rPr>
        <w:t xml:space="preserve">timer </w:t>
      </w:r>
      <w:r w:rsidR="00490038" w:rsidRPr="004B6C4E">
        <w:rPr>
          <w:rFonts w:eastAsia="Malgun Gothic"/>
          <w:lang w:eastAsia="zh-CN"/>
        </w:rPr>
        <w:t xml:space="preserve">of K0/K2 associated with current PDSCH/PUSCH </w:t>
      </w:r>
      <w:r w:rsidR="00010D96" w:rsidRPr="004B6C4E">
        <w:rPr>
          <w:rFonts w:eastAsia="Malgun Gothic"/>
          <w:lang w:eastAsia="zh-CN"/>
        </w:rPr>
        <w:t xml:space="preserve">expires. </w:t>
      </w:r>
    </w:p>
    <w:p w14:paraId="3022FF5D" w14:textId="77777777" w:rsidR="009C2950" w:rsidRPr="004B6C4E" w:rsidRDefault="009C2950" w:rsidP="004B6C4E">
      <w:pPr>
        <w:spacing w:after="0"/>
        <w:rPr>
          <w:rFonts w:eastAsia="Malgun Gothic"/>
          <w:lang w:eastAsia="zh-CN"/>
        </w:rPr>
      </w:pPr>
    </w:p>
    <w:p w14:paraId="06674F67" w14:textId="7AC4B8F9" w:rsidR="00010D96" w:rsidRDefault="00010D96" w:rsidP="00FF68D2">
      <w:pPr>
        <w:spacing w:after="0"/>
        <w:jc w:val="both"/>
        <w:rPr>
          <w:rFonts w:eastAsia="Malgun Gothic"/>
          <w:lang w:eastAsia="zh-CN"/>
        </w:rPr>
      </w:pPr>
      <w:r w:rsidRPr="004B6C4E">
        <w:rPr>
          <w:rFonts w:eastAsia="Malgun Gothic"/>
          <w:lang w:eastAsia="zh-CN"/>
        </w:rPr>
        <w:t xml:space="preserve">To </w:t>
      </w:r>
      <w:r w:rsidR="007273F8" w:rsidRPr="004B6C4E">
        <w:rPr>
          <w:rFonts w:eastAsia="Malgun Gothic"/>
          <w:lang w:eastAsia="zh-CN"/>
        </w:rPr>
        <w:t>enable</w:t>
      </w:r>
      <w:r w:rsidRPr="004B6C4E">
        <w:rPr>
          <w:rFonts w:eastAsia="Malgun Gothic"/>
          <w:lang w:eastAsia="zh-CN"/>
        </w:rPr>
        <w:t xml:space="preserve"> power saving gain</w:t>
      </w:r>
      <w:r w:rsidR="007273F8" w:rsidRPr="004B6C4E">
        <w:rPr>
          <w:rFonts w:eastAsia="Malgun Gothic"/>
          <w:lang w:eastAsia="zh-CN"/>
        </w:rPr>
        <w:t>s</w:t>
      </w:r>
      <w:r w:rsidRPr="004B6C4E">
        <w:rPr>
          <w:rFonts w:eastAsia="Malgun Gothic"/>
          <w:lang w:eastAsia="zh-CN"/>
        </w:rPr>
        <w:t xml:space="preserve"> from cross-slot sch</w:t>
      </w:r>
      <w:r w:rsidR="00490038" w:rsidRPr="004B6C4E">
        <w:rPr>
          <w:rFonts w:eastAsia="Malgun Gothic"/>
          <w:lang w:eastAsia="zh-CN"/>
        </w:rPr>
        <w:t xml:space="preserve">eduling, </w:t>
      </w:r>
      <w:r w:rsidRPr="004B6C4E">
        <w:rPr>
          <w:rFonts w:eastAsia="Malgun Gothic"/>
          <w:lang w:eastAsia="zh-CN"/>
        </w:rPr>
        <w:t xml:space="preserve">a minimum scheduling time, i.e. N0/N2, </w:t>
      </w:r>
      <w:r w:rsidR="007273F8" w:rsidRPr="004B6C4E">
        <w:rPr>
          <w:rFonts w:eastAsia="Malgun Gothic"/>
          <w:lang w:eastAsia="zh-CN"/>
        </w:rPr>
        <w:t xml:space="preserve">can be introduced </w:t>
      </w:r>
      <w:r w:rsidR="00490038" w:rsidRPr="004B6C4E">
        <w:rPr>
          <w:rFonts w:eastAsia="Malgun Gothic"/>
          <w:lang w:eastAsia="zh-CN"/>
        </w:rPr>
        <w:t>where any</w:t>
      </w:r>
      <w:r w:rsidRPr="004B6C4E">
        <w:rPr>
          <w:rFonts w:eastAsia="Malgun Gothic"/>
          <w:lang w:eastAsia="zh-CN"/>
        </w:rPr>
        <w:t xml:space="preserve"> K0/K2 </w:t>
      </w:r>
      <w:r w:rsidR="007273F8" w:rsidRPr="004B6C4E">
        <w:rPr>
          <w:rFonts w:eastAsia="Malgun Gothic"/>
          <w:lang w:eastAsia="zh-CN"/>
        </w:rPr>
        <w:t xml:space="preserve">value </w:t>
      </w:r>
      <w:r w:rsidRPr="004B6C4E">
        <w:rPr>
          <w:rFonts w:eastAsia="Malgun Gothic"/>
          <w:lang w:eastAsia="zh-CN"/>
        </w:rPr>
        <w:t xml:space="preserve">indicated by </w:t>
      </w:r>
      <w:r w:rsidR="007273F8" w:rsidRPr="004B6C4E">
        <w:rPr>
          <w:rFonts w:eastAsia="Malgun Gothic"/>
          <w:lang w:eastAsia="zh-CN"/>
        </w:rPr>
        <w:t xml:space="preserve">a </w:t>
      </w:r>
      <w:r w:rsidRPr="004B6C4E">
        <w:rPr>
          <w:rFonts w:eastAsia="Malgun Gothic"/>
          <w:lang w:eastAsia="zh-CN"/>
        </w:rPr>
        <w:t xml:space="preserve">DCI </w:t>
      </w:r>
      <w:r w:rsidR="007273F8" w:rsidRPr="004B6C4E">
        <w:rPr>
          <w:rFonts w:eastAsia="Malgun Gothic"/>
          <w:lang w:eastAsia="zh-CN"/>
        </w:rPr>
        <w:t xml:space="preserve">format </w:t>
      </w:r>
      <w:r w:rsidRPr="004B6C4E">
        <w:rPr>
          <w:rFonts w:eastAsia="Malgun Gothic"/>
          <w:lang w:eastAsia="zh-CN"/>
        </w:rPr>
        <w:t>has to be larger than N0/N2. UE</w:t>
      </w:r>
      <w:r w:rsidR="007273F8" w:rsidRPr="004B6C4E">
        <w:rPr>
          <w:rFonts w:eastAsia="Malgun Gothic"/>
          <w:lang w:eastAsia="zh-CN"/>
        </w:rPr>
        <w:t>-triggered</w:t>
      </w:r>
      <w:r w:rsidRPr="004B6C4E">
        <w:rPr>
          <w:rFonts w:eastAsia="Malgun Gothic"/>
          <w:lang w:eastAsia="zh-CN"/>
        </w:rPr>
        <w:t xml:space="preserve"> adaptation </w:t>
      </w:r>
      <w:r w:rsidR="007273F8" w:rsidRPr="004B6C4E">
        <w:rPr>
          <w:rFonts w:eastAsia="Malgun Gothic"/>
          <w:lang w:eastAsia="zh-CN"/>
        </w:rPr>
        <w:t>for the</w:t>
      </w:r>
      <w:r w:rsidRPr="004B6C4E">
        <w:rPr>
          <w:rFonts w:eastAsia="Malgun Gothic"/>
          <w:lang w:eastAsia="zh-CN"/>
        </w:rPr>
        <w:t xml:space="preserve"> N0/N2 </w:t>
      </w:r>
      <w:r w:rsidR="007273F8" w:rsidRPr="004B6C4E">
        <w:rPr>
          <w:rFonts w:eastAsia="Malgun Gothic"/>
          <w:lang w:eastAsia="zh-CN"/>
        </w:rPr>
        <w:t xml:space="preserve">values </w:t>
      </w:r>
      <w:r w:rsidRPr="004B6C4E">
        <w:rPr>
          <w:rFonts w:eastAsia="Malgun Gothic"/>
          <w:lang w:eastAsia="zh-CN"/>
        </w:rPr>
        <w:t xml:space="preserve">can be </w:t>
      </w:r>
      <w:r w:rsidR="00490038" w:rsidRPr="004B6C4E">
        <w:rPr>
          <w:rFonts w:eastAsia="Malgun Gothic"/>
          <w:lang w:eastAsia="zh-CN"/>
        </w:rPr>
        <w:t xml:space="preserve">also be </w:t>
      </w:r>
      <w:r w:rsidRPr="004B6C4E">
        <w:rPr>
          <w:rFonts w:eastAsia="Malgun Gothic"/>
          <w:lang w:eastAsia="zh-CN"/>
        </w:rPr>
        <w:t>supported</w:t>
      </w:r>
      <w:r w:rsidR="007273F8" w:rsidRPr="004B6C4E">
        <w:rPr>
          <w:rFonts w:eastAsia="Malgun Gothic"/>
          <w:lang w:eastAsia="zh-CN"/>
        </w:rPr>
        <w:t xml:space="preserve"> for example based on the UE battery status</w:t>
      </w:r>
      <w:r w:rsidRPr="004B6C4E">
        <w:rPr>
          <w:rFonts w:eastAsia="Malgun Gothic"/>
          <w:lang w:eastAsia="zh-CN"/>
        </w:rPr>
        <w:t xml:space="preserve">. </w:t>
      </w:r>
    </w:p>
    <w:p w14:paraId="67F92642" w14:textId="77777777" w:rsidR="004B6C4E" w:rsidRPr="004B6C4E" w:rsidRDefault="004B6C4E" w:rsidP="004B6C4E">
      <w:pPr>
        <w:spacing w:after="0"/>
        <w:rPr>
          <w:rFonts w:eastAsia="Malgun Gothic"/>
          <w:lang w:eastAsia="zh-CN"/>
        </w:rPr>
      </w:pPr>
    </w:p>
    <w:p w14:paraId="519E6E7B" w14:textId="79D6724D" w:rsidR="00B905DF" w:rsidRPr="00FF68D2" w:rsidRDefault="00490038" w:rsidP="00FF68D2">
      <w:pPr>
        <w:spacing w:after="0"/>
        <w:jc w:val="both"/>
        <w:rPr>
          <w:rFonts w:eastAsia="Malgun Gothic"/>
          <w:b/>
          <w:u w:val="single"/>
          <w:lang w:eastAsia="zh-CN"/>
        </w:rPr>
      </w:pPr>
      <w:r w:rsidRPr="00FF68D2">
        <w:rPr>
          <w:rFonts w:eastAsia="Malgun Gothic"/>
          <w:b/>
          <w:u w:val="single"/>
          <w:lang w:eastAsia="zh-CN"/>
        </w:rPr>
        <w:t xml:space="preserve">Proposal </w:t>
      </w:r>
      <w:r w:rsidR="007273F8" w:rsidRPr="00FF68D2">
        <w:rPr>
          <w:rFonts w:eastAsia="Malgun Gothic"/>
          <w:b/>
          <w:u w:val="single"/>
          <w:lang w:eastAsia="zh-CN"/>
        </w:rPr>
        <w:t>6</w:t>
      </w:r>
      <w:r w:rsidR="00010D96" w:rsidRPr="00FF68D2">
        <w:rPr>
          <w:rFonts w:eastAsia="Malgun Gothic"/>
          <w:b/>
          <w:u w:val="single"/>
          <w:lang w:eastAsia="zh-CN"/>
        </w:rPr>
        <w:t>:</w:t>
      </w:r>
      <w:r w:rsidR="00B905DF" w:rsidRPr="00FF68D2">
        <w:rPr>
          <w:rFonts w:eastAsia="Malgun Gothic"/>
          <w:b/>
          <w:u w:val="single"/>
          <w:lang w:eastAsia="zh-CN"/>
        </w:rPr>
        <w:t xml:space="preserve"> </w:t>
      </w:r>
      <w:r w:rsidR="00010D96" w:rsidRPr="00FF68D2">
        <w:rPr>
          <w:rFonts w:eastAsia="Malgun Gothic"/>
          <w:b/>
          <w:u w:val="single"/>
          <w:lang w:eastAsia="zh-CN"/>
        </w:rPr>
        <w:t xml:space="preserve">Study adaptation on </w:t>
      </w:r>
      <w:r w:rsidR="003C1B52" w:rsidRPr="00FF68D2">
        <w:rPr>
          <w:rFonts w:eastAsia="Malgun Gothic"/>
          <w:b/>
          <w:u w:val="single"/>
          <w:lang w:eastAsia="zh-CN"/>
        </w:rPr>
        <w:t xml:space="preserve">minimum </w:t>
      </w:r>
      <w:r w:rsidR="00010D96" w:rsidRPr="00FF68D2">
        <w:rPr>
          <w:rFonts w:eastAsia="Malgun Gothic"/>
          <w:b/>
          <w:u w:val="single"/>
          <w:lang w:eastAsia="zh-CN"/>
        </w:rPr>
        <w:t>scheduling delay between PDCCH and PDSCH/PUSCH.</w:t>
      </w:r>
    </w:p>
    <w:p w14:paraId="32EBE411" w14:textId="77777777" w:rsidR="004B6C4E" w:rsidRPr="004B6C4E" w:rsidRDefault="004B6C4E" w:rsidP="004B6C4E">
      <w:pPr>
        <w:spacing w:after="0"/>
        <w:rPr>
          <w:rFonts w:eastAsia="Malgun Gothic"/>
          <w:lang w:eastAsia="zh-CN"/>
        </w:rPr>
      </w:pPr>
    </w:p>
    <w:p w14:paraId="161F8FEE" w14:textId="0F53DAF5" w:rsidR="00010D96" w:rsidRDefault="00010D96" w:rsidP="00FF68D2">
      <w:pPr>
        <w:spacing w:after="0"/>
        <w:jc w:val="both"/>
        <w:rPr>
          <w:rFonts w:eastAsia="Malgun Gothic"/>
          <w:lang w:eastAsia="zh-CN"/>
        </w:rPr>
      </w:pPr>
      <w:r w:rsidRPr="004B6C4E">
        <w:rPr>
          <w:rFonts w:eastAsia="Malgun Gothic"/>
          <w:lang w:eastAsia="zh-CN"/>
        </w:rPr>
        <w:t>NR R</w:t>
      </w:r>
      <w:r w:rsidR="00635538" w:rsidRPr="004B6C4E">
        <w:rPr>
          <w:rFonts w:eastAsia="Malgun Gothic"/>
          <w:lang w:eastAsia="zh-CN"/>
        </w:rPr>
        <w:t>el</w:t>
      </w:r>
      <w:r w:rsidRPr="004B6C4E">
        <w:rPr>
          <w:rFonts w:eastAsia="Malgun Gothic"/>
          <w:lang w:eastAsia="zh-CN"/>
        </w:rPr>
        <w:t>-15</w:t>
      </w:r>
      <w:r w:rsidR="00635538" w:rsidRPr="004B6C4E">
        <w:rPr>
          <w:rFonts w:eastAsia="Malgun Gothic"/>
          <w:lang w:eastAsia="zh-CN"/>
        </w:rPr>
        <w:t xml:space="preserve"> supports</w:t>
      </w:r>
      <w:r w:rsidRPr="004B6C4E">
        <w:rPr>
          <w:rFonts w:eastAsia="Malgun Gothic"/>
          <w:lang w:eastAsia="zh-CN"/>
        </w:rPr>
        <w:t xml:space="preserve"> only </w:t>
      </w:r>
      <w:r w:rsidR="00635538" w:rsidRPr="004B6C4E">
        <w:rPr>
          <w:rFonts w:eastAsia="Malgun Gothic"/>
          <w:lang w:eastAsia="zh-CN"/>
        </w:rPr>
        <w:t xml:space="preserve">a </w:t>
      </w:r>
      <w:r w:rsidR="000B1A18" w:rsidRPr="004B6C4E">
        <w:rPr>
          <w:rFonts w:eastAsia="Malgun Gothic"/>
          <w:lang w:eastAsia="zh-CN"/>
        </w:rPr>
        <w:t>1-to-1</w:t>
      </w:r>
      <w:r w:rsidRPr="004B6C4E">
        <w:rPr>
          <w:rFonts w:eastAsia="Malgun Gothic"/>
          <w:lang w:eastAsia="zh-CN"/>
        </w:rPr>
        <w:t xml:space="preserve"> mapping between scheduling grant in PDCCH and TB in PDSCH/PUSCH. </w:t>
      </w:r>
      <w:r w:rsidR="00635538" w:rsidRPr="004B6C4E">
        <w:rPr>
          <w:rFonts w:eastAsia="Malgun Gothic"/>
          <w:lang w:eastAsia="zh-CN"/>
        </w:rPr>
        <w:t xml:space="preserve">LTE </w:t>
      </w:r>
      <w:r w:rsidR="009303C6" w:rsidRPr="004B6C4E">
        <w:rPr>
          <w:rFonts w:eastAsia="Malgun Gothic"/>
          <w:lang w:eastAsia="zh-CN"/>
        </w:rPr>
        <w:t>LAA</w:t>
      </w:r>
      <w:r w:rsidR="00635538" w:rsidRPr="004B6C4E">
        <w:rPr>
          <w:rFonts w:eastAsia="Malgun Gothic"/>
          <w:lang w:eastAsia="zh-CN"/>
        </w:rPr>
        <w:t xml:space="preserve"> supports a</w:t>
      </w:r>
      <w:r w:rsidR="009303C6" w:rsidRPr="004B6C4E">
        <w:rPr>
          <w:rFonts w:eastAsia="Malgun Gothic"/>
          <w:lang w:eastAsia="zh-CN"/>
        </w:rPr>
        <w:t xml:space="preserve"> 1-to-N mapping between scheduling grant and TB </w:t>
      </w:r>
      <w:r w:rsidR="00635538" w:rsidRPr="004B6C4E">
        <w:rPr>
          <w:rFonts w:eastAsia="Malgun Gothic"/>
          <w:lang w:eastAsia="zh-CN"/>
        </w:rPr>
        <w:t>(</w:t>
      </w:r>
      <w:r w:rsidR="009303C6" w:rsidRPr="004B6C4E">
        <w:rPr>
          <w:rFonts w:eastAsia="Malgun Gothic"/>
          <w:lang w:eastAsia="zh-CN"/>
        </w:rPr>
        <w:t>slot aggregation</w:t>
      </w:r>
      <w:r w:rsidR="00635538" w:rsidRPr="004B6C4E">
        <w:rPr>
          <w:rFonts w:eastAsia="Malgun Gothic"/>
          <w:lang w:eastAsia="zh-CN"/>
        </w:rPr>
        <w:t>)</w:t>
      </w:r>
      <w:r w:rsidR="009303C6" w:rsidRPr="004B6C4E">
        <w:rPr>
          <w:rFonts w:eastAsia="Malgun Gothic"/>
          <w:lang w:eastAsia="zh-CN"/>
        </w:rPr>
        <w:t xml:space="preserve">. In this way, </w:t>
      </w:r>
      <w:r w:rsidR="009C2950">
        <w:rPr>
          <w:rFonts w:eastAsia="Malgun Gothic"/>
          <w:lang w:eastAsia="zh-CN"/>
        </w:rPr>
        <w:t>UE power</w:t>
      </w:r>
      <w:r w:rsidR="009303C6" w:rsidRPr="004B6C4E">
        <w:rPr>
          <w:rFonts w:eastAsia="Malgun Gothic"/>
          <w:lang w:eastAsia="zh-CN"/>
        </w:rPr>
        <w:t xml:space="preserve"> can be saved from reduced</w:t>
      </w:r>
      <w:r w:rsidRPr="004B6C4E">
        <w:rPr>
          <w:rFonts w:eastAsia="Malgun Gothic"/>
          <w:lang w:eastAsia="zh-CN"/>
        </w:rPr>
        <w:t xml:space="preserve"> </w:t>
      </w:r>
      <w:r w:rsidR="00635538" w:rsidRPr="004B6C4E">
        <w:rPr>
          <w:rFonts w:eastAsia="Malgun Gothic"/>
          <w:lang w:eastAsia="zh-CN"/>
        </w:rPr>
        <w:t>PDCCH monitoring</w:t>
      </w:r>
      <w:r w:rsidR="00486351">
        <w:rPr>
          <w:rFonts w:eastAsia="Malgun Gothic"/>
          <w:lang w:eastAsia="zh-CN"/>
        </w:rPr>
        <w:t>; even though such power savings may not be substantial as the RF needs to stay on and the UE modem needs to perform PDSCH receptions, they are accumulative to the overall savings from skipping PDCCH decoding operations</w:t>
      </w:r>
      <w:r w:rsidR="009303C6" w:rsidRPr="004B6C4E">
        <w:rPr>
          <w:rFonts w:eastAsia="Malgun Gothic"/>
          <w:lang w:eastAsia="zh-CN"/>
        </w:rPr>
        <w:t xml:space="preserve">. </w:t>
      </w:r>
      <w:r w:rsidR="00635538" w:rsidRPr="004B6C4E">
        <w:rPr>
          <w:rFonts w:eastAsia="Malgun Gothic"/>
          <w:lang w:eastAsia="zh-CN"/>
        </w:rPr>
        <w:t>Similar to other UE-assisted mechanisms for UE power savings</w:t>
      </w:r>
      <w:r w:rsidR="009303C6" w:rsidRPr="004B6C4E">
        <w:rPr>
          <w:rFonts w:eastAsia="Malgun Gothic"/>
          <w:lang w:eastAsia="zh-CN"/>
        </w:rPr>
        <w:t xml:space="preserve">, </w:t>
      </w:r>
      <w:r w:rsidR="00635538" w:rsidRPr="004B6C4E">
        <w:rPr>
          <w:rFonts w:eastAsia="Malgun Gothic"/>
          <w:lang w:eastAsia="zh-CN"/>
        </w:rPr>
        <w:t>a</w:t>
      </w:r>
      <w:r w:rsidRPr="004B6C4E">
        <w:rPr>
          <w:rFonts w:eastAsia="Malgun Gothic"/>
          <w:lang w:eastAsia="zh-CN"/>
        </w:rPr>
        <w:t xml:space="preserve"> slot aggregation factor </w:t>
      </w:r>
      <w:r w:rsidR="00635538" w:rsidRPr="004B6C4E">
        <w:rPr>
          <w:rFonts w:eastAsia="Malgun Gothic"/>
          <w:lang w:eastAsia="zh-CN"/>
        </w:rPr>
        <w:t>can be indicated</w:t>
      </w:r>
      <w:r w:rsidRPr="004B6C4E">
        <w:rPr>
          <w:rFonts w:eastAsia="Malgun Gothic"/>
          <w:lang w:eastAsia="zh-CN"/>
        </w:rPr>
        <w:t xml:space="preserve"> </w:t>
      </w:r>
      <w:r w:rsidR="00635538" w:rsidRPr="004B6C4E">
        <w:rPr>
          <w:rFonts w:eastAsia="Malgun Gothic"/>
          <w:lang w:eastAsia="zh-CN"/>
        </w:rPr>
        <w:t>by the UE or be adapted by the gNB</w:t>
      </w:r>
      <w:r w:rsidR="009303C6" w:rsidRPr="004B6C4E">
        <w:rPr>
          <w:rFonts w:eastAsia="Malgun Gothic"/>
          <w:lang w:eastAsia="zh-CN"/>
        </w:rPr>
        <w:t>.</w:t>
      </w:r>
    </w:p>
    <w:p w14:paraId="45C6E1EF" w14:textId="77777777" w:rsidR="004B6C4E" w:rsidRPr="004B6C4E" w:rsidRDefault="004B6C4E" w:rsidP="004B6C4E">
      <w:pPr>
        <w:spacing w:after="0"/>
        <w:rPr>
          <w:rFonts w:eastAsia="Malgun Gothic"/>
          <w:lang w:eastAsia="zh-CN"/>
        </w:rPr>
      </w:pPr>
    </w:p>
    <w:p w14:paraId="26982801" w14:textId="53F638CB" w:rsidR="0062166D" w:rsidRPr="00FF68D2" w:rsidRDefault="0057443E" w:rsidP="00FF68D2">
      <w:pPr>
        <w:spacing w:after="0"/>
        <w:jc w:val="both"/>
        <w:rPr>
          <w:rFonts w:eastAsia="Malgun Gothic"/>
          <w:b/>
          <w:u w:val="single"/>
          <w:lang w:eastAsia="zh-CN"/>
        </w:rPr>
      </w:pPr>
      <w:r w:rsidRPr="00FF68D2">
        <w:rPr>
          <w:rFonts w:eastAsia="Malgun Gothic"/>
          <w:b/>
          <w:u w:val="single"/>
          <w:lang w:eastAsia="zh-CN"/>
        </w:rPr>
        <w:t xml:space="preserve">Proposal </w:t>
      </w:r>
      <w:r w:rsidR="007273F8" w:rsidRPr="00FF68D2">
        <w:rPr>
          <w:rFonts w:eastAsia="Malgun Gothic"/>
          <w:b/>
          <w:u w:val="single"/>
          <w:lang w:eastAsia="zh-CN"/>
        </w:rPr>
        <w:t>7</w:t>
      </w:r>
      <w:r w:rsidR="00010D96" w:rsidRPr="00FF68D2">
        <w:rPr>
          <w:rFonts w:eastAsia="Malgun Gothic"/>
          <w:b/>
          <w:u w:val="single"/>
          <w:lang w:eastAsia="zh-CN"/>
        </w:rPr>
        <w:t>:</w:t>
      </w:r>
      <w:r w:rsidR="00B905DF" w:rsidRPr="00FF68D2">
        <w:rPr>
          <w:rFonts w:eastAsia="Malgun Gothic"/>
          <w:b/>
          <w:u w:val="single"/>
          <w:lang w:eastAsia="zh-CN"/>
        </w:rPr>
        <w:t xml:space="preserve"> </w:t>
      </w:r>
      <w:r w:rsidR="00B152D5" w:rsidRPr="00FF68D2">
        <w:rPr>
          <w:rFonts w:eastAsia="Malgun Gothic"/>
          <w:b/>
          <w:u w:val="single"/>
          <w:lang w:eastAsia="zh-CN"/>
        </w:rPr>
        <w:t>S</w:t>
      </w:r>
      <w:r w:rsidR="00010D96" w:rsidRPr="00FF68D2">
        <w:rPr>
          <w:rFonts w:eastAsia="Malgun Gothic"/>
          <w:b/>
          <w:u w:val="single"/>
          <w:lang w:eastAsia="zh-CN"/>
        </w:rPr>
        <w:t>tudy adaptation on slot aggregation factor for supporting 1-</w:t>
      </w:r>
      <w:r w:rsidR="00C57353" w:rsidRPr="00FF68D2">
        <w:rPr>
          <w:rFonts w:eastAsia="Malgun Gothic"/>
          <w:b/>
          <w:u w:val="single"/>
          <w:lang w:eastAsia="zh-CN"/>
        </w:rPr>
        <w:t>to-N mapping between</w:t>
      </w:r>
      <w:r w:rsidR="003C1B52" w:rsidRPr="00FF68D2">
        <w:rPr>
          <w:rFonts w:eastAsia="Malgun Gothic"/>
          <w:b/>
          <w:u w:val="single"/>
          <w:lang w:eastAsia="zh-CN"/>
        </w:rPr>
        <w:t xml:space="preserve"> </w:t>
      </w:r>
      <w:r w:rsidR="009C2950" w:rsidRPr="00FF68D2">
        <w:rPr>
          <w:rFonts w:eastAsia="Malgun Gothic"/>
          <w:b/>
          <w:u w:val="single"/>
          <w:lang w:eastAsia="zh-CN"/>
        </w:rPr>
        <w:t xml:space="preserve">scheduling </w:t>
      </w:r>
      <w:r w:rsidR="00010D96" w:rsidRPr="00FF68D2">
        <w:rPr>
          <w:rFonts w:eastAsia="Malgun Gothic"/>
          <w:b/>
          <w:u w:val="single"/>
          <w:lang w:eastAsia="zh-CN"/>
        </w:rPr>
        <w:t xml:space="preserve">DCI </w:t>
      </w:r>
      <w:r w:rsidR="009C2950" w:rsidRPr="00FF68D2">
        <w:rPr>
          <w:rFonts w:eastAsia="Malgun Gothic"/>
          <w:b/>
          <w:u w:val="single"/>
          <w:lang w:eastAsia="zh-CN"/>
        </w:rPr>
        <w:t xml:space="preserve">format </w:t>
      </w:r>
      <w:r w:rsidR="00010D96" w:rsidRPr="00FF68D2">
        <w:rPr>
          <w:rFonts w:eastAsia="Malgun Gothic"/>
          <w:b/>
          <w:u w:val="single"/>
          <w:lang w:eastAsia="zh-CN"/>
        </w:rPr>
        <w:t>and TB</w:t>
      </w:r>
      <w:r w:rsidRPr="00FF68D2">
        <w:rPr>
          <w:rFonts w:eastAsia="Malgun Gothic"/>
          <w:b/>
          <w:u w:val="single"/>
          <w:lang w:eastAsia="zh-CN"/>
        </w:rPr>
        <w:t>.</w:t>
      </w:r>
    </w:p>
    <w:p w14:paraId="75CC8EB6" w14:textId="77777777" w:rsidR="004B6C4E" w:rsidRPr="004B6C4E" w:rsidRDefault="004B6C4E" w:rsidP="004B6C4E">
      <w:pPr>
        <w:spacing w:after="0"/>
        <w:rPr>
          <w:rFonts w:eastAsia="Malgun Gothic"/>
          <w:lang w:eastAsia="zh-CN"/>
        </w:rPr>
      </w:pPr>
    </w:p>
    <w:p w14:paraId="37EB6E7B" w14:textId="08AD239B" w:rsidR="00010D96" w:rsidRPr="00B905DF" w:rsidRDefault="00010D96" w:rsidP="00ED124B">
      <w:pPr>
        <w:spacing w:after="60"/>
        <w:rPr>
          <w:b/>
          <w:u w:val="single"/>
          <w:lang w:eastAsia="zh-CN"/>
        </w:rPr>
      </w:pPr>
      <w:r>
        <w:rPr>
          <w:b/>
          <w:u w:val="single"/>
          <w:lang w:eastAsia="zh-CN"/>
        </w:rPr>
        <w:t>HARQ</w:t>
      </w:r>
      <w:r w:rsidR="00473589">
        <w:rPr>
          <w:b/>
          <w:u w:val="single"/>
          <w:lang w:eastAsia="zh-CN"/>
        </w:rPr>
        <w:t>-ACK</w:t>
      </w:r>
      <w:r>
        <w:rPr>
          <w:b/>
          <w:u w:val="single"/>
          <w:lang w:eastAsia="zh-CN"/>
        </w:rPr>
        <w:t xml:space="preserve"> feedback</w:t>
      </w:r>
    </w:p>
    <w:p w14:paraId="227C7953" w14:textId="27ED9319" w:rsidR="004B6C4E" w:rsidRDefault="00010D96" w:rsidP="00FF68D2">
      <w:pPr>
        <w:spacing w:after="0"/>
        <w:jc w:val="both"/>
        <w:rPr>
          <w:rFonts w:eastAsia="Malgun Gothic"/>
          <w:lang w:eastAsia="zh-CN"/>
        </w:rPr>
      </w:pPr>
      <w:r w:rsidRPr="004B6C4E">
        <w:rPr>
          <w:rFonts w:eastAsia="Malgun Gothic"/>
          <w:lang w:eastAsia="zh-CN"/>
        </w:rPr>
        <w:t>NR Rel-15 supports semi-static and dynamic HARQ-ACK codebook determination</w:t>
      </w:r>
      <w:r w:rsidR="00635538" w:rsidRPr="004B6C4E">
        <w:rPr>
          <w:rFonts w:eastAsia="Malgun Gothic"/>
          <w:lang w:eastAsia="zh-CN"/>
        </w:rPr>
        <w:t>.</w:t>
      </w:r>
      <w:r w:rsidRPr="004B6C4E">
        <w:rPr>
          <w:rFonts w:eastAsia="Malgun Gothic"/>
          <w:lang w:eastAsia="zh-CN"/>
        </w:rPr>
        <w:t xml:space="preserve"> </w:t>
      </w:r>
      <w:r w:rsidR="00635538" w:rsidRPr="004B6C4E">
        <w:rPr>
          <w:rFonts w:eastAsia="Malgun Gothic"/>
          <w:lang w:eastAsia="zh-CN"/>
        </w:rPr>
        <w:t>For the semi-static HARQ-ACK codebook,</w:t>
      </w:r>
      <w:r w:rsidRPr="004B6C4E">
        <w:rPr>
          <w:rFonts w:eastAsia="Malgun Gothic"/>
          <w:lang w:eastAsia="zh-CN"/>
        </w:rPr>
        <w:t xml:space="preserve"> a UE provides HARQ-ACK information for a set of PDSCH reception occasions in one PUCCH or PUSCH transmission</w:t>
      </w:r>
      <w:r w:rsidR="00635538" w:rsidRPr="004B6C4E">
        <w:rPr>
          <w:rFonts w:eastAsia="Malgun Gothic"/>
          <w:lang w:eastAsia="zh-CN"/>
        </w:rPr>
        <w:t xml:space="preserve"> and </w:t>
      </w:r>
      <w:r w:rsidRPr="004B6C4E">
        <w:rPr>
          <w:rFonts w:eastAsia="Malgun Gothic"/>
          <w:lang w:eastAsia="zh-CN"/>
        </w:rPr>
        <w:t xml:space="preserve">UE determines a HARQ-ACK codebook size by a set of slot timing values K1. The UE can be provided the set of slot timing values K1 by a higher layer parameter, dl_DataTo_UL_ACK, for DCI format 1_1. </w:t>
      </w:r>
      <w:r w:rsidR="00635538" w:rsidRPr="004B6C4E">
        <w:rPr>
          <w:rFonts w:eastAsia="Malgun Gothic"/>
          <w:lang w:eastAsia="zh-CN"/>
        </w:rPr>
        <w:t>A</w:t>
      </w:r>
      <w:r w:rsidRPr="004B6C4E">
        <w:rPr>
          <w:rFonts w:eastAsia="Malgun Gothic"/>
          <w:lang w:eastAsia="zh-CN"/>
        </w:rPr>
        <w:t xml:space="preserve"> set of slot timing values K1 can include 8 elements with values ranging from 0 to 31. </w:t>
      </w:r>
    </w:p>
    <w:p w14:paraId="6CDE2820" w14:textId="77777777" w:rsidR="004B6C4E" w:rsidRPr="004B6C4E" w:rsidRDefault="004B6C4E" w:rsidP="004B6C4E">
      <w:pPr>
        <w:spacing w:after="0"/>
        <w:rPr>
          <w:rFonts w:eastAsia="Malgun Gothic"/>
          <w:lang w:eastAsia="zh-CN"/>
        </w:rPr>
      </w:pPr>
    </w:p>
    <w:p w14:paraId="5C0103F3" w14:textId="59B185AF" w:rsidR="00010D96" w:rsidRPr="004B6C4E" w:rsidRDefault="009C2950" w:rsidP="00FF68D2">
      <w:pPr>
        <w:spacing w:after="0"/>
        <w:jc w:val="both"/>
        <w:rPr>
          <w:rFonts w:eastAsia="Malgun Gothic"/>
          <w:lang w:eastAsia="zh-CN"/>
        </w:rPr>
      </w:pPr>
      <w:r>
        <w:rPr>
          <w:rFonts w:eastAsia="Malgun Gothic"/>
          <w:lang w:eastAsia="zh-CN"/>
        </w:rPr>
        <w:t>A</w:t>
      </w:r>
      <w:r w:rsidR="00010D96" w:rsidRPr="004B6C4E">
        <w:rPr>
          <w:rFonts w:eastAsia="Malgun Gothic"/>
          <w:lang w:eastAsia="zh-CN"/>
        </w:rPr>
        <w:t xml:space="preserve"> semi-static configuration of slot timing values may not be efficient </w:t>
      </w:r>
      <w:r>
        <w:rPr>
          <w:rFonts w:eastAsia="Malgun Gothic"/>
          <w:lang w:eastAsia="zh-CN"/>
        </w:rPr>
        <w:t>for</w:t>
      </w:r>
      <w:r w:rsidR="00010D96" w:rsidRPr="004B6C4E">
        <w:rPr>
          <w:rFonts w:eastAsia="Malgun Gothic"/>
          <w:lang w:eastAsia="zh-CN"/>
        </w:rPr>
        <w:t xml:space="preserve"> adaptation to different traffic loads. Power consumption regarding HARQ</w:t>
      </w:r>
      <w:r w:rsidR="00635538" w:rsidRPr="004B6C4E">
        <w:rPr>
          <w:rFonts w:eastAsia="Malgun Gothic"/>
          <w:lang w:eastAsia="zh-CN"/>
        </w:rPr>
        <w:t>-ACK</w:t>
      </w:r>
      <w:r w:rsidR="00010D96" w:rsidRPr="004B6C4E">
        <w:rPr>
          <w:rFonts w:eastAsia="Malgun Gothic"/>
          <w:lang w:eastAsia="zh-CN"/>
        </w:rPr>
        <w:t xml:space="preserve"> feedback </w:t>
      </w:r>
      <w:r w:rsidR="00635538" w:rsidRPr="004B6C4E">
        <w:rPr>
          <w:rFonts w:eastAsia="Malgun Gothic"/>
          <w:lang w:eastAsia="zh-CN"/>
        </w:rPr>
        <w:t>can</w:t>
      </w:r>
      <w:r w:rsidR="00010D96" w:rsidRPr="004B6C4E">
        <w:rPr>
          <w:rFonts w:eastAsia="Malgun Gothic"/>
          <w:lang w:eastAsia="zh-CN"/>
        </w:rPr>
        <w:t xml:space="preserve"> increase when the codebook </w:t>
      </w:r>
      <w:r w:rsidR="00635538" w:rsidRPr="004B6C4E">
        <w:rPr>
          <w:rFonts w:eastAsia="Malgun Gothic"/>
          <w:lang w:eastAsia="zh-CN"/>
        </w:rPr>
        <w:t xml:space="preserve">size </w:t>
      </w:r>
      <w:r w:rsidR="00010D96" w:rsidRPr="004B6C4E">
        <w:rPr>
          <w:rFonts w:eastAsia="Malgun Gothic"/>
          <w:lang w:eastAsia="zh-CN"/>
        </w:rPr>
        <w:t>is small due to increased number of PUCCH transmissions.</w:t>
      </w:r>
      <w:r w:rsidR="00D44261" w:rsidRPr="004B6C4E">
        <w:rPr>
          <w:rFonts w:eastAsia="Malgun Gothic"/>
          <w:lang w:eastAsia="zh-CN"/>
        </w:rPr>
        <w:t xml:space="preserve"> </w:t>
      </w:r>
      <w:r w:rsidR="0019177F" w:rsidRPr="004B6C4E">
        <w:rPr>
          <w:rFonts w:eastAsia="Malgun Gothic"/>
          <w:lang w:eastAsia="zh-CN"/>
        </w:rPr>
        <w:t xml:space="preserve">Moreover, </w:t>
      </w:r>
      <w:r w:rsidR="00010D96" w:rsidRPr="004B6C4E">
        <w:rPr>
          <w:rFonts w:eastAsia="Malgun Gothic"/>
          <w:lang w:eastAsia="zh-CN"/>
        </w:rPr>
        <w:t>UE power saving gains are</w:t>
      </w:r>
      <w:r w:rsidR="00635538" w:rsidRPr="004B6C4E">
        <w:rPr>
          <w:rFonts w:eastAsia="Malgun Gothic"/>
          <w:lang w:eastAsia="zh-CN"/>
        </w:rPr>
        <w:t xml:space="preserve"> </w:t>
      </w:r>
      <w:r w:rsidR="00010D96" w:rsidRPr="004B6C4E">
        <w:rPr>
          <w:rFonts w:eastAsia="Malgun Gothic"/>
          <w:lang w:eastAsia="zh-CN"/>
        </w:rPr>
        <w:t xml:space="preserve">not balanced for different numerologies. For example, with a same configuration for slot timing values, a UE </w:t>
      </w:r>
      <w:r w:rsidR="00486351">
        <w:rPr>
          <w:rFonts w:eastAsia="Malgun Gothic"/>
          <w:lang w:eastAsia="zh-CN"/>
        </w:rPr>
        <w:t>with a</w:t>
      </w:r>
      <w:r w:rsidR="004A0EE3" w:rsidRPr="004B6C4E">
        <w:rPr>
          <w:rFonts w:eastAsia="Malgun Gothic"/>
          <w:lang w:eastAsia="zh-CN"/>
        </w:rPr>
        <w:t xml:space="preserve"> SCell </w:t>
      </w:r>
      <w:r w:rsidR="00010D96" w:rsidRPr="004B6C4E">
        <w:rPr>
          <w:rFonts w:eastAsia="Malgun Gothic"/>
          <w:lang w:eastAsia="zh-CN"/>
        </w:rPr>
        <w:t xml:space="preserve">operating in </w:t>
      </w:r>
      <w:r>
        <w:rPr>
          <w:rFonts w:eastAsia="Malgun Gothic"/>
          <w:lang w:eastAsia="zh-CN"/>
        </w:rPr>
        <w:t>FR</w:t>
      </w:r>
      <w:r w:rsidR="00010D96" w:rsidRPr="004B6C4E">
        <w:rPr>
          <w:rFonts w:eastAsia="Malgun Gothic"/>
          <w:lang w:eastAsia="zh-CN"/>
        </w:rPr>
        <w:t xml:space="preserve">2 requires more power consumption than a UE </w:t>
      </w:r>
      <w:r w:rsidR="00486351">
        <w:rPr>
          <w:rFonts w:eastAsia="Malgun Gothic"/>
          <w:lang w:eastAsia="zh-CN"/>
        </w:rPr>
        <w:t>with a</w:t>
      </w:r>
      <w:r w:rsidR="004A0EE3" w:rsidRPr="004B6C4E">
        <w:rPr>
          <w:rFonts w:eastAsia="Malgun Gothic"/>
          <w:lang w:eastAsia="zh-CN"/>
        </w:rPr>
        <w:t xml:space="preserve"> SCell </w:t>
      </w:r>
      <w:r w:rsidR="00010D96" w:rsidRPr="004B6C4E">
        <w:rPr>
          <w:rFonts w:eastAsia="Malgun Gothic"/>
          <w:lang w:eastAsia="zh-CN"/>
        </w:rPr>
        <w:t xml:space="preserve">operating in </w:t>
      </w:r>
      <w:r>
        <w:rPr>
          <w:rFonts w:eastAsia="Malgun Gothic"/>
          <w:lang w:eastAsia="zh-CN"/>
        </w:rPr>
        <w:t>FR</w:t>
      </w:r>
      <w:r w:rsidR="00010D96" w:rsidRPr="004B6C4E">
        <w:rPr>
          <w:rFonts w:eastAsia="Malgun Gothic"/>
          <w:lang w:eastAsia="zh-CN"/>
        </w:rPr>
        <w:t xml:space="preserve">1. This is due to more frequent transmissions of HARQ-ACK information and, for unpaired spectrum operation, due to an increased overhead for DL to UL switching. </w:t>
      </w:r>
      <w:r w:rsidR="004A0EE3" w:rsidRPr="004B6C4E">
        <w:rPr>
          <w:rFonts w:eastAsia="Malgun Gothic"/>
          <w:lang w:eastAsia="zh-CN"/>
        </w:rPr>
        <w:t>The</w:t>
      </w:r>
      <w:r w:rsidR="0062166D" w:rsidRPr="004B6C4E">
        <w:rPr>
          <w:rFonts w:eastAsia="Malgun Gothic"/>
          <w:lang w:eastAsia="zh-CN"/>
        </w:rPr>
        <w:t xml:space="preserve"> default set of slot </w:t>
      </w:r>
      <w:r w:rsidR="00010D96" w:rsidRPr="004B6C4E">
        <w:rPr>
          <w:rFonts w:eastAsia="Malgun Gothic"/>
          <w:lang w:eastAsia="zh-CN"/>
        </w:rPr>
        <w:t>timing values of K1</w:t>
      </w:r>
      <w:r w:rsidR="004A0EE3" w:rsidRPr="004B6C4E">
        <w:rPr>
          <w:rFonts w:eastAsia="Malgun Gothic"/>
          <w:lang w:eastAsia="zh-CN"/>
        </w:rPr>
        <w:t xml:space="preserve"> should therefore be adapted to different numerologies</w:t>
      </w:r>
      <w:r w:rsidR="00D44261" w:rsidRPr="004B6C4E">
        <w:rPr>
          <w:rFonts w:eastAsia="Malgun Gothic"/>
          <w:lang w:eastAsia="zh-CN"/>
        </w:rPr>
        <w:t xml:space="preserve"> and traffic loads</w:t>
      </w:r>
      <w:r w:rsidR="00486351">
        <w:rPr>
          <w:rFonts w:eastAsia="Malgun Gothic"/>
          <w:lang w:eastAsia="zh-CN"/>
        </w:rPr>
        <w:t xml:space="preserve"> or be in absolute time (e.g msec) instead of slots</w:t>
      </w:r>
      <w:r w:rsidR="0062166D" w:rsidRPr="004B6C4E">
        <w:rPr>
          <w:rFonts w:eastAsia="Malgun Gothic"/>
          <w:lang w:eastAsia="zh-CN"/>
        </w:rPr>
        <w:t>.</w:t>
      </w:r>
    </w:p>
    <w:p w14:paraId="52C37B49" w14:textId="77777777" w:rsidR="001361E1" w:rsidRDefault="001361E1" w:rsidP="004B6C4E">
      <w:pPr>
        <w:spacing w:after="0"/>
        <w:rPr>
          <w:rFonts w:eastAsia="Malgun Gothic"/>
          <w:lang w:eastAsia="zh-CN"/>
        </w:rPr>
      </w:pPr>
    </w:p>
    <w:p w14:paraId="0C798E17" w14:textId="0A12323A" w:rsidR="004A0EE3" w:rsidRDefault="004A0EE3" w:rsidP="00FF68D2">
      <w:pPr>
        <w:spacing w:after="0"/>
        <w:jc w:val="both"/>
        <w:rPr>
          <w:rFonts w:eastAsia="Malgun Gothic"/>
          <w:lang w:eastAsia="zh-CN"/>
        </w:rPr>
      </w:pPr>
      <w:r w:rsidRPr="004B6C4E">
        <w:rPr>
          <w:rFonts w:eastAsia="Malgun Gothic"/>
          <w:lang w:eastAsia="zh-CN"/>
        </w:rPr>
        <w:t xml:space="preserve">In addition, </w:t>
      </w:r>
      <w:r w:rsidR="009C2950" w:rsidRPr="004B6C4E">
        <w:rPr>
          <w:rFonts w:eastAsia="Malgun Gothic"/>
          <w:lang w:eastAsia="zh-CN"/>
        </w:rPr>
        <w:t>whenever there is a HARQ-ACK codeword error at the gNB</w:t>
      </w:r>
      <w:r w:rsidR="009C2950">
        <w:rPr>
          <w:rFonts w:eastAsia="Malgun Gothic"/>
          <w:lang w:eastAsia="zh-CN"/>
        </w:rPr>
        <w:t>,</w:t>
      </w:r>
      <w:r w:rsidR="009C2950" w:rsidRPr="004B6C4E">
        <w:rPr>
          <w:rFonts w:eastAsia="Malgun Gothic"/>
          <w:lang w:eastAsia="zh-CN"/>
        </w:rPr>
        <w:t xml:space="preserve"> </w:t>
      </w:r>
      <w:r w:rsidRPr="004B6C4E">
        <w:rPr>
          <w:rFonts w:eastAsia="Malgun Gothic"/>
          <w:lang w:eastAsia="zh-CN"/>
        </w:rPr>
        <w:t xml:space="preserve">a UE is currently required to again receive all PDCCH candidates, detect all associated DCI formats, and receive all </w:t>
      </w:r>
      <w:r w:rsidR="009C2950">
        <w:rPr>
          <w:rFonts w:eastAsia="Malgun Gothic"/>
          <w:lang w:eastAsia="zh-CN"/>
        </w:rPr>
        <w:t>CBGs/</w:t>
      </w:r>
      <w:r w:rsidRPr="004B6C4E">
        <w:rPr>
          <w:rFonts w:eastAsia="Malgun Gothic"/>
          <w:lang w:eastAsia="zh-CN"/>
        </w:rPr>
        <w:t xml:space="preserve">TBs that the UE already received. For a relatively large association set (bundling window) and CA operation, this can prolong a communication session due to retransmissions even though the UE already correctly received most associated </w:t>
      </w:r>
      <w:r w:rsidR="009C2950">
        <w:rPr>
          <w:rFonts w:eastAsia="Malgun Gothic"/>
          <w:lang w:eastAsia="zh-CN"/>
        </w:rPr>
        <w:t>CBGs/</w:t>
      </w:r>
      <w:r w:rsidRPr="004B6C4E">
        <w:rPr>
          <w:rFonts w:eastAsia="Malgun Gothic"/>
          <w:lang w:eastAsia="zh-CN"/>
        </w:rPr>
        <w:t>TBs. A gNB can target a lower BLER for a large</w:t>
      </w:r>
      <w:r w:rsidR="009C2950">
        <w:rPr>
          <w:rFonts w:eastAsia="Malgun Gothic"/>
          <w:lang w:eastAsia="zh-CN"/>
        </w:rPr>
        <w:t>r</w:t>
      </w:r>
      <w:r w:rsidRPr="004B6C4E">
        <w:rPr>
          <w:rFonts w:eastAsia="Malgun Gothic"/>
          <w:lang w:eastAsia="zh-CN"/>
        </w:rPr>
        <w:t xml:space="preserve"> HARQ-ACK codeword but this may not be always feasible due to coverage issues and as decoding errors may be due to </w:t>
      </w:r>
      <w:r w:rsidR="009C2950">
        <w:rPr>
          <w:rFonts w:eastAsia="Malgun Gothic"/>
          <w:lang w:eastAsia="zh-CN"/>
        </w:rPr>
        <w:t>interference</w:t>
      </w:r>
      <w:r w:rsidRPr="004B6C4E">
        <w:rPr>
          <w:rFonts w:eastAsia="Malgun Gothic"/>
          <w:lang w:eastAsia="zh-CN"/>
        </w:rPr>
        <w:t>. With the existence of CRC in a HARQ-ACK codeword, there is no fundamental reason to treat HARQ-ACK information different than data information and</w:t>
      </w:r>
      <w:r w:rsidR="004B6C4E">
        <w:rPr>
          <w:rFonts w:eastAsia="Malgun Gothic"/>
          <w:lang w:eastAsia="zh-CN"/>
        </w:rPr>
        <w:t xml:space="preserve">, as for </w:t>
      </w:r>
      <w:r w:rsidR="009C2950">
        <w:rPr>
          <w:rFonts w:eastAsia="Malgun Gothic"/>
          <w:lang w:eastAsia="zh-CN"/>
        </w:rPr>
        <w:t>CBG/</w:t>
      </w:r>
      <w:r w:rsidR="004B6C4E">
        <w:rPr>
          <w:rFonts w:eastAsia="Malgun Gothic"/>
          <w:lang w:eastAsia="zh-CN"/>
        </w:rPr>
        <w:t xml:space="preserve">TB </w:t>
      </w:r>
      <w:r w:rsidRPr="004B6C4E">
        <w:rPr>
          <w:rFonts w:eastAsia="Malgun Gothic"/>
          <w:lang w:eastAsia="zh-CN"/>
        </w:rPr>
        <w:t>retransmissions, it should be possible for a gNB to request a HARQ-ACK codeword retransmission without having to retransm</w:t>
      </w:r>
      <w:bookmarkStart w:id="2" w:name="_GoBack"/>
      <w:bookmarkEnd w:id="2"/>
      <w:r w:rsidRPr="004B6C4E">
        <w:rPr>
          <w:rFonts w:eastAsia="Malgun Gothic"/>
          <w:lang w:eastAsia="zh-CN"/>
        </w:rPr>
        <w:t xml:space="preserve">it (and the UE having to receive) all associated DCI formats and PDSCHs. </w:t>
      </w:r>
    </w:p>
    <w:p w14:paraId="42039FAC" w14:textId="77777777" w:rsidR="004B6C4E" w:rsidRPr="004B6C4E" w:rsidRDefault="004B6C4E" w:rsidP="004B6C4E">
      <w:pPr>
        <w:spacing w:after="0"/>
        <w:rPr>
          <w:rFonts w:eastAsia="Malgun Gothic"/>
          <w:b/>
          <w:lang w:eastAsia="zh-CN"/>
        </w:rPr>
      </w:pPr>
    </w:p>
    <w:p w14:paraId="77FD85D2" w14:textId="405ED32C" w:rsidR="00010D96" w:rsidRPr="00FF68D2" w:rsidRDefault="00010D96" w:rsidP="00FF68D2">
      <w:pPr>
        <w:spacing w:after="0"/>
        <w:jc w:val="both"/>
        <w:rPr>
          <w:rFonts w:eastAsia="Malgun Gothic"/>
          <w:b/>
          <w:u w:val="single"/>
          <w:lang w:eastAsia="zh-CN"/>
        </w:rPr>
      </w:pPr>
      <w:bookmarkStart w:id="3" w:name="_Ref473183266"/>
      <w:bookmarkStart w:id="4" w:name="_Ref129681832"/>
      <w:r w:rsidRPr="00FF68D2">
        <w:rPr>
          <w:rFonts w:eastAsia="Malgun Gothic"/>
          <w:b/>
          <w:u w:val="single"/>
          <w:lang w:eastAsia="zh-CN"/>
        </w:rPr>
        <w:t>Proposal</w:t>
      </w:r>
      <w:r w:rsidR="00C57353" w:rsidRPr="00FF68D2">
        <w:rPr>
          <w:rFonts w:eastAsia="Malgun Gothic"/>
          <w:b/>
          <w:u w:val="single"/>
          <w:lang w:eastAsia="zh-CN"/>
        </w:rPr>
        <w:t xml:space="preserve"> </w:t>
      </w:r>
      <w:r w:rsidR="00307F31" w:rsidRPr="00FF68D2">
        <w:rPr>
          <w:rFonts w:eastAsia="Malgun Gothic"/>
          <w:b/>
          <w:u w:val="single"/>
          <w:lang w:eastAsia="zh-CN"/>
        </w:rPr>
        <w:t>8</w:t>
      </w:r>
      <w:r w:rsidR="00B905DF" w:rsidRPr="00FF68D2">
        <w:rPr>
          <w:rFonts w:eastAsia="Malgun Gothic"/>
          <w:b/>
          <w:u w:val="single"/>
          <w:lang w:eastAsia="zh-CN"/>
        </w:rPr>
        <w:t xml:space="preserve">: </w:t>
      </w:r>
      <w:r w:rsidRPr="00FF68D2">
        <w:rPr>
          <w:rFonts w:eastAsia="Malgun Gothic"/>
          <w:b/>
          <w:u w:val="single"/>
          <w:lang w:eastAsia="zh-CN"/>
        </w:rPr>
        <w:t>Study adapt</w:t>
      </w:r>
      <w:r w:rsidR="004A0EE3" w:rsidRPr="00FF68D2">
        <w:rPr>
          <w:rFonts w:eastAsia="Malgun Gothic"/>
          <w:b/>
          <w:u w:val="single"/>
          <w:lang w:eastAsia="zh-CN"/>
        </w:rPr>
        <w:t>at</w:t>
      </w:r>
      <w:r w:rsidRPr="00FF68D2">
        <w:rPr>
          <w:rFonts w:eastAsia="Malgun Gothic"/>
          <w:b/>
          <w:u w:val="single"/>
          <w:lang w:eastAsia="zh-CN"/>
        </w:rPr>
        <w:t xml:space="preserve">ion </w:t>
      </w:r>
      <w:r w:rsidR="004A0EE3" w:rsidRPr="00FF68D2">
        <w:rPr>
          <w:rFonts w:eastAsia="Malgun Gothic"/>
          <w:b/>
          <w:u w:val="single"/>
          <w:lang w:eastAsia="zh-CN"/>
        </w:rPr>
        <w:t>of</w:t>
      </w:r>
      <w:r w:rsidRPr="00FF68D2">
        <w:rPr>
          <w:rFonts w:eastAsia="Malgun Gothic"/>
          <w:b/>
          <w:u w:val="single"/>
          <w:lang w:eastAsia="zh-CN"/>
        </w:rPr>
        <w:t xml:space="preserve"> slot timing values K1 for HARQ</w:t>
      </w:r>
      <w:r w:rsidR="004A0EE3" w:rsidRPr="00FF68D2">
        <w:rPr>
          <w:rFonts w:eastAsia="Malgun Gothic"/>
          <w:b/>
          <w:u w:val="single"/>
          <w:lang w:eastAsia="zh-CN"/>
        </w:rPr>
        <w:t>-ACK</w:t>
      </w:r>
      <w:r w:rsidRPr="00FF68D2">
        <w:rPr>
          <w:rFonts w:eastAsia="Malgun Gothic"/>
          <w:b/>
          <w:u w:val="single"/>
          <w:lang w:eastAsia="zh-CN"/>
        </w:rPr>
        <w:t xml:space="preserve"> codebook determination</w:t>
      </w:r>
      <w:r w:rsidR="00307F31" w:rsidRPr="00FF68D2">
        <w:rPr>
          <w:rFonts w:eastAsia="Malgun Gothic"/>
          <w:b/>
          <w:u w:val="single"/>
          <w:lang w:eastAsia="zh-CN"/>
        </w:rPr>
        <w:t xml:space="preserve"> </w:t>
      </w:r>
      <w:r w:rsidR="004A0EE3" w:rsidRPr="00FF68D2">
        <w:rPr>
          <w:rFonts w:eastAsia="Malgun Gothic"/>
          <w:b/>
          <w:u w:val="single"/>
          <w:lang w:eastAsia="zh-CN"/>
        </w:rPr>
        <w:t xml:space="preserve">and </w:t>
      </w:r>
      <w:r w:rsidR="00307F31" w:rsidRPr="00FF68D2">
        <w:rPr>
          <w:rFonts w:eastAsia="Malgun Gothic"/>
          <w:b/>
          <w:u w:val="single"/>
          <w:lang w:eastAsia="zh-CN"/>
        </w:rPr>
        <w:t xml:space="preserve">for </w:t>
      </w:r>
      <w:r w:rsidR="004A0EE3" w:rsidRPr="00FF68D2">
        <w:rPr>
          <w:rFonts w:eastAsia="Malgun Gothic"/>
          <w:b/>
          <w:u w:val="single"/>
          <w:lang w:eastAsia="zh-CN"/>
        </w:rPr>
        <w:t>retransmissions of HARQ-ACK codewords</w:t>
      </w:r>
      <w:r w:rsidRPr="00FF68D2">
        <w:rPr>
          <w:rFonts w:eastAsia="Malgun Gothic"/>
          <w:b/>
          <w:u w:val="single"/>
          <w:lang w:eastAsia="zh-CN"/>
        </w:rPr>
        <w:t>.</w:t>
      </w:r>
    </w:p>
    <w:bookmarkEnd w:id="3"/>
    <w:bookmarkEnd w:id="4"/>
    <w:p w14:paraId="48DC82DB" w14:textId="5EC5B8BD" w:rsidR="00F748F5" w:rsidRPr="003C1B52" w:rsidRDefault="00F748F5" w:rsidP="00ED124B">
      <w:pPr>
        <w:spacing w:after="0"/>
        <w:rPr>
          <w:rFonts w:eastAsia="Malgun Gothic"/>
          <w:b/>
          <w:lang w:eastAsia="zh-CN"/>
        </w:rPr>
      </w:pPr>
    </w:p>
    <w:p w14:paraId="4374F269" w14:textId="77777777" w:rsidR="00010D96" w:rsidRPr="00010D96" w:rsidRDefault="00010D96" w:rsidP="00ED124B">
      <w:pPr>
        <w:pStyle w:val="Heading1"/>
        <w:numPr>
          <w:ilvl w:val="0"/>
          <w:numId w:val="0"/>
        </w:numPr>
        <w:spacing w:before="0" w:after="60"/>
        <w:ind w:left="432" w:hanging="432"/>
        <w:jc w:val="both"/>
        <w:rPr>
          <w:sz w:val="32"/>
          <w:szCs w:val="32"/>
          <w:lang w:val="en-US" w:eastAsia="zh-CN"/>
        </w:rPr>
      </w:pPr>
      <w:r w:rsidRPr="00010D96">
        <w:rPr>
          <w:sz w:val="32"/>
          <w:szCs w:val="32"/>
          <w:lang w:val="en-US" w:eastAsia="zh-CN"/>
        </w:rPr>
        <w:t>3. Conclusions</w:t>
      </w:r>
    </w:p>
    <w:p w14:paraId="0DF25AF0" w14:textId="605775B9" w:rsidR="00010D96" w:rsidRPr="00853ED5" w:rsidRDefault="00010D96" w:rsidP="00FF68D2">
      <w:pPr>
        <w:jc w:val="both"/>
      </w:pPr>
      <w:r>
        <w:t xml:space="preserve">In this contribution, we have identified potential </w:t>
      </w:r>
      <w:r w:rsidR="00B905DF">
        <w:t>UE adaptation approaches</w:t>
      </w:r>
      <w:r>
        <w:t xml:space="preserve"> for NR UE power saving.. Our proposals are as follows.</w:t>
      </w:r>
    </w:p>
    <w:p w14:paraId="114E1572" w14:textId="4D6EC743" w:rsidR="001B0CDD" w:rsidRPr="00FF68D2" w:rsidRDefault="001B0CDD" w:rsidP="00FF68D2">
      <w:pPr>
        <w:spacing w:after="120"/>
        <w:jc w:val="both"/>
        <w:rPr>
          <w:rFonts w:eastAsia="Malgun Gothic"/>
          <w:b/>
          <w:u w:val="single"/>
          <w:lang w:eastAsia="ko-KR"/>
        </w:rPr>
      </w:pPr>
      <w:r w:rsidRPr="00FF68D2">
        <w:rPr>
          <w:rFonts w:eastAsia="Malgun Gothic"/>
          <w:b/>
          <w:u w:val="single"/>
          <w:lang w:eastAsia="ko-KR"/>
        </w:rPr>
        <w:t xml:space="preserve">Proposal 1: Study </w:t>
      </w:r>
      <w:r w:rsidR="00673EEE" w:rsidRPr="00FF68D2">
        <w:rPr>
          <w:rFonts w:eastAsia="Malgun Gothic"/>
          <w:b/>
          <w:u w:val="single"/>
          <w:lang w:eastAsia="ko-KR"/>
        </w:rPr>
        <w:t>UE power savings and network impact from dynamic adaptations to</w:t>
      </w:r>
      <w:r w:rsidRPr="00FF68D2">
        <w:rPr>
          <w:rFonts w:eastAsia="Malgun Gothic"/>
          <w:b/>
          <w:u w:val="single"/>
          <w:lang w:eastAsia="ko-KR"/>
        </w:rPr>
        <w:t xml:space="preserve"> PDCCH monitoring at least for UEs in C-DRX mode.</w:t>
      </w:r>
    </w:p>
    <w:p w14:paraId="4AD01B59" w14:textId="592921C7" w:rsidR="001B0CDD" w:rsidRPr="00FF68D2" w:rsidRDefault="001B0CDD" w:rsidP="00FF68D2">
      <w:pPr>
        <w:spacing w:after="120"/>
        <w:jc w:val="both"/>
        <w:rPr>
          <w:rFonts w:eastAsia="Malgun Gothic"/>
          <w:b/>
          <w:u w:val="single"/>
          <w:lang w:eastAsia="ko-KR"/>
        </w:rPr>
      </w:pPr>
      <w:r w:rsidRPr="00FF68D2">
        <w:rPr>
          <w:rFonts w:eastAsia="Malgun Gothic"/>
          <w:b/>
          <w:u w:val="single"/>
          <w:lang w:eastAsia="ko-KR"/>
        </w:rPr>
        <w:t xml:space="preserve">Proposal 2: Study </w:t>
      </w:r>
      <w:r w:rsidR="002B0C13" w:rsidRPr="00FF68D2">
        <w:rPr>
          <w:rFonts w:eastAsia="Malgun Gothic"/>
          <w:b/>
          <w:u w:val="single"/>
          <w:lang w:eastAsia="ko-KR"/>
        </w:rPr>
        <w:t xml:space="preserve">support of </w:t>
      </w:r>
      <w:r w:rsidRPr="00FF68D2">
        <w:rPr>
          <w:rFonts w:eastAsia="Malgun Gothic"/>
          <w:b/>
          <w:u w:val="single"/>
          <w:lang w:eastAsia="ko-KR"/>
        </w:rPr>
        <w:t xml:space="preserve">CSI measurements </w:t>
      </w:r>
      <w:r w:rsidR="002B0C13" w:rsidRPr="00FF68D2">
        <w:rPr>
          <w:rFonts w:eastAsia="Malgun Gothic"/>
          <w:b/>
          <w:u w:val="single"/>
          <w:lang w:eastAsia="ko-KR"/>
        </w:rPr>
        <w:t xml:space="preserve">and SRS BWP switching </w:t>
      </w:r>
      <w:r w:rsidRPr="00FF68D2">
        <w:rPr>
          <w:rFonts w:eastAsia="Malgun Gothic"/>
          <w:b/>
          <w:u w:val="single"/>
          <w:lang w:eastAsia="ko-KR"/>
        </w:rPr>
        <w:t>in non-active BWPs and UE-triggered BWP switching.</w:t>
      </w:r>
    </w:p>
    <w:p w14:paraId="3C34E723" w14:textId="463FCC0D" w:rsidR="00010D96" w:rsidRPr="00FF68D2" w:rsidRDefault="001B0CDD" w:rsidP="00FF68D2">
      <w:pPr>
        <w:spacing w:after="120"/>
        <w:jc w:val="both"/>
        <w:rPr>
          <w:rFonts w:eastAsia="MS Mincho"/>
          <w:u w:val="single"/>
          <w:lang w:eastAsia="ja-JP"/>
        </w:rPr>
      </w:pPr>
      <w:r w:rsidRPr="00FF68D2">
        <w:rPr>
          <w:rFonts w:eastAsia="Malgun Gothic"/>
          <w:b/>
          <w:u w:val="single"/>
          <w:lang w:eastAsia="ko-KR"/>
        </w:rPr>
        <w:t>Proposal 3: Study adaptation on de(activation) of Tx</w:t>
      </w:r>
      <w:r w:rsidR="00AF0AE1" w:rsidRPr="00FF68D2">
        <w:rPr>
          <w:rFonts w:eastAsia="Malgun Gothic"/>
          <w:b/>
          <w:u w:val="single"/>
          <w:lang w:eastAsia="ko-KR"/>
        </w:rPr>
        <w:t xml:space="preserve"> antennas or </w:t>
      </w:r>
      <w:r w:rsidRPr="00FF68D2">
        <w:rPr>
          <w:rFonts w:eastAsia="Malgun Gothic"/>
          <w:b/>
          <w:u w:val="single"/>
          <w:lang w:eastAsia="ko-KR"/>
        </w:rPr>
        <w:t>Rx antennas at UE and gNB.</w:t>
      </w:r>
    </w:p>
    <w:p w14:paraId="780AB62C" w14:textId="77777777" w:rsidR="001B0CDD" w:rsidRPr="00FF68D2" w:rsidRDefault="001B0CDD" w:rsidP="00FF68D2">
      <w:pPr>
        <w:spacing w:after="120"/>
        <w:jc w:val="both"/>
        <w:rPr>
          <w:b/>
          <w:u w:val="single"/>
        </w:rPr>
      </w:pPr>
      <w:r w:rsidRPr="00FF68D2">
        <w:rPr>
          <w:b/>
          <w:u w:val="single"/>
        </w:rPr>
        <w:t xml:space="preserve">Proposal 4: </w:t>
      </w:r>
      <w:r w:rsidRPr="00FF68D2">
        <w:rPr>
          <w:b/>
          <w:u w:val="single"/>
          <w:lang w:eastAsia="zh-CN"/>
        </w:rPr>
        <w:t xml:space="preserve">Study L1 </w:t>
      </w:r>
      <w:r w:rsidRPr="00FF68D2">
        <w:rPr>
          <w:b/>
          <w:color w:val="222222"/>
          <w:u w:val="single"/>
          <w:shd w:val="clear" w:color="auto" w:fill="FFFFFF"/>
        </w:rPr>
        <w:t>de(activation) of SCells for a unified design of BWP/CA operation.</w:t>
      </w:r>
    </w:p>
    <w:p w14:paraId="7F8622B2" w14:textId="77777777" w:rsidR="001B0CDD" w:rsidRPr="00FF68D2" w:rsidRDefault="001B0CDD" w:rsidP="00FF68D2">
      <w:pPr>
        <w:spacing w:after="120"/>
        <w:jc w:val="both"/>
        <w:rPr>
          <w:b/>
          <w:color w:val="222222"/>
          <w:u w:val="single"/>
          <w:shd w:val="clear" w:color="auto" w:fill="FFFFFF"/>
        </w:rPr>
      </w:pPr>
      <w:r w:rsidRPr="00FF68D2">
        <w:rPr>
          <w:b/>
          <w:u w:val="single"/>
        </w:rPr>
        <w:t xml:space="preserve">Proposal 5: </w:t>
      </w:r>
      <w:r w:rsidRPr="00FF68D2">
        <w:rPr>
          <w:b/>
          <w:u w:val="single"/>
          <w:lang w:eastAsia="zh-CN"/>
        </w:rPr>
        <w:t xml:space="preserve">Study power savings from </w:t>
      </w:r>
      <w:r w:rsidRPr="00FF68D2">
        <w:rPr>
          <w:b/>
          <w:color w:val="222222"/>
          <w:u w:val="single"/>
          <w:shd w:val="clear" w:color="auto" w:fill="FFFFFF"/>
        </w:rPr>
        <w:t>dynamic adaptation of a C-DRX configuration.</w:t>
      </w:r>
    </w:p>
    <w:p w14:paraId="24ACC9AC" w14:textId="77777777" w:rsidR="001B0CDD" w:rsidRPr="00FF68D2" w:rsidRDefault="001B0CDD" w:rsidP="00FF68D2">
      <w:pPr>
        <w:spacing w:after="120"/>
        <w:jc w:val="both"/>
        <w:rPr>
          <w:b/>
          <w:u w:val="single"/>
        </w:rPr>
      </w:pPr>
      <w:r w:rsidRPr="00FF68D2">
        <w:rPr>
          <w:b/>
          <w:u w:val="single"/>
        </w:rPr>
        <w:t xml:space="preserve">Proposal 6: </w:t>
      </w:r>
      <w:r w:rsidRPr="00FF68D2">
        <w:rPr>
          <w:b/>
          <w:u w:val="single"/>
          <w:lang w:eastAsia="zh-CN"/>
        </w:rPr>
        <w:t>Study adaptation on minimum scheduling delay between PDCCH and PDSCH/PUSCH.</w:t>
      </w:r>
    </w:p>
    <w:p w14:paraId="04720F8A" w14:textId="1883FC1F" w:rsidR="001B0CDD" w:rsidRPr="00FF68D2" w:rsidRDefault="001B0CDD" w:rsidP="00FF68D2">
      <w:pPr>
        <w:spacing w:after="120"/>
        <w:jc w:val="both"/>
        <w:rPr>
          <w:b/>
          <w:u w:val="single"/>
        </w:rPr>
      </w:pPr>
      <w:r w:rsidRPr="00FF68D2">
        <w:rPr>
          <w:b/>
          <w:u w:val="single"/>
        </w:rPr>
        <w:t xml:space="preserve">Proposal 7: </w:t>
      </w:r>
      <w:r w:rsidRPr="00FF68D2">
        <w:rPr>
          <w:b/>
          <w:u w:val="single"/>
          <w:lang w:eastAsia="zh-CN"/>
        </w:rPr>
        <w:t xml:space="preserve">study adaptation on slot aggregation factor for supporting 1-to-N mapping between </w:t>
      </w:r>
      <w:r w:rsidR="009C2950" w:rsidRPr="00FF68D2">
        <w:rPr>
          <w:b/>
          <w:u w:val="single"/>
          <w:lang w:eastAsia="zh-CN"/>
        </w:rPr>
        <w:t xml:space="preserve">scheduling </w:t>
      </w:r>
      <w:r w:rsidRPr="00FF68D2">
        <w:rPr>
          <w:b/>
          <w:u w:val="single"/>
          <w:lang w:eastAsia="zh-CN"/>
        </w:rPr>
        <w:t xml:space="preserve">DCI </w:t>
      </w:r>
      <w:r w:rsidR="009C2950" w:rsidRPr="00FF68D2">
        <w:rPr>
          <w:b/>
          <w:u w:val="single"/>
          <w:lang w:eastAsia="zh-CN"/>
        </w:rPr>
        <w:t>format</w:t>
      </w:r>
      <w:r w:rsidRPr="00FF68D2">
        <w:rPr>
          <w:b/>
          <w:u w:val="single"/>
          <w:lang w:eastAsia="zh-CN"/>
        </w:rPr>
        <w:t xml:space="preserve"> and TB.</w:t>
      </w:r>
    </w:p>
    <w:p w14:paraId="62873903" w14:textId="5CABDA76" w:rsidR="001B0CDD" w:rsidRDefault="001B0CDD" w:rsidP="00FF68D2">
      <w:pPr>
        <w:spacing w:after="0"/>
        <w:jc w:val="both"/>
        <w:rPr>
          <w:rFonts w:eastAsia="Malgun Gothic"/>
          <w:b/>
          <w:lang w:eastAsia="zh-CN"/>
        </w:rPr>
      </w:pPr>
      <w:r w:rsidRPr="00FF68D2">
        <w:rPr>
          <w:rFonts w:eastAsia="Malgun Gothic"/>
          <w:b/>
          <w:u w:val="single"/>
          <w:lang w:val="en-GB" w:eastAsia="zh-CN"/>
        </w:rPr>
        <w:t xml:space="preserve">Proposal 8: </w:t>
      </w:r>
      <w:r w:rsidRPr="00FF68D2">
        <w:rPr>
          <w:rFonts w:eastAsia="Malgun Gothic"/>
          <w:b/>
          <w:u w:val="single"/>
          <w:lang w:eastAsia="zh-CN"/>
        </w:rPr>
        <w:t>Study adaptation of slot timing values K1 for HARQ-ACK codebook determination and for retransmissions of HARQ-ACK codewords.</w:t>
      </w:r>
    </w:p>
    <w:p w14:paraId="47E8D156" w14:textId="77777777" w:rsidR="00ED124B" w:rsidRPr="00ED124B" w:rsidRDefault="00ED124B" w:rsidP="00ED124B">
      <w:pPr>
        <w:spacing w:after="0"/>
        <w:rPr>
          <w:rFonts w:eastAsia="Malgun Gothic"/>
          <w:b/>
          <w:lang w:eastAsia="zh-CN"/>
        </w:rPr>
      </w:pPr>
    </w:p>
    <w:p w14:paraId="4A345478" w14:textId="77777777" w:rsidR="00010D96" w:rsidRPr="00010D96" w:rsidRDefault="00010D96" w:rsidP="00ED124B">
      <w:pPr>
        <w:pStyle w:val="Heading1"/>
        <w:numPr>
          <w:ilvl w:val="0"/>
          <w:numId w:val="0"/>
        </w:numPr>
        <w:spacing w:before="0" w:after="60"/>
        <w:ind w:left="432" w:hanging="432"/>
        <w:jc w:val="both"/>
        <w:rPr>
          <w:sz w:val="32"/>
          <w:szCs w:val="32"/>
          <w:lang w:val="en-US" w:eastAsia="zh-CN"/>
        </w:rPr>
      </w:pPr>
      <w:r w:rsidRPr="00010D96">
        <w:rPr>
          <w:sz w:val="32"/>
          <w:szCs w:val="32"/>
          <w:lang w:val="en-US" w:eastAsia="zh-CN"/>
        </w:rPr>
        <w:t>4. References</w:t>
      </w:r>
    </w:p>
    <w:p w14:paraId="036DC850" w14:textId="32C14736" w:rsidR="00010D96" w:rsidRPr="00392C3D" w:rsidRDefault="00010D96" w:rsidP="00CC2CBA">
      <w:pPr>
        <w:spacing w:after="0" w:line="360" w:lineRule="auto"/>
        <w:rPr>
          <w:iCs/>
          <w:sz w:val="24"/>
          <w:szCs w:val="24"/>
        </w:rPr>
      </w:pPr>
      <w:bookmarkStart w:id="5" w:name="_Ref521701800"/>
      <w:r>
        <w:t xml:space="preserve">[1] </w:t>
      </w:r>
      <w:r w:rsidRPr="00C24A7F">
        <w:t>RP-181463</w:t>
      </w:r>
      <w:r>
        <w:t>, “</w:t>
      </w:r>
      <w:r w:rsidRPr="00C24A7F">
        <w:t>New SID: NR Power Consumption</w:t>
      </w:r>
      <w:r>
        <w:t>”, RAN#80, CATT</w:t>
      </w:r>
      <w:bookmarkEnd w:id="5"/>
    </w:p>
    <w:p w14:paraId="63082795" w14:textId="1A5A7F11" w:rsidR="00010D96" w:rsidRPr="00424148" w:rsidRDefault="00392C3D" w:rsidP="00A118D6">
      <w:pPr>
        <w:spacing w:after="0" w:line="360" w:lineRule="auto"/>
      </w:pPr>
      <w:r>
        <w:t>[2</w:t>
      </w:r>
      <w:r w:rsidR="00010D96" w:rsidRPr="00CC2CBA">
        <w:t>] 3GPP TS 38.321 v15.3.0, “NR; Medium Access Control (MAC) protocol specification.”</w:t>
      </w:r>
    </w:p>
    <w:p w14:paraId="61FB9DA7" w14:textId="77777777" w:rsidR="00EB6D74" w:rsidRPr="00EB6D74" w:rsidRDefault="00EB6D74" w:rsidP="0083694A">
      <w:pPr>
        <w:rPr>
          <w:rFonts w:ascii="Calibri" w:eastAsiaTheme="minorEastAsia" w:hAnsi="Calibri"/>
          <w:sz w:val="22"/>
          <w:szCs w:val="22"/>
          <w:lang w:eastAsia="zh-CN"/>
        </w:rPr>
      </w:pPr>
    </w:p>
    <w:p w14:paraId="0CDC0935" w14:textId="77777777" w:rsidR="00EB6D74" w:rsidRPr="00EB6D74" w:rsidRDefault="00EB6D74" w:rsidP="0083694A">
      <w:pPr>
        <w:rPr>
          <w:rFonts w:eastAsiaTheme="minorEastAsia"/>
          <w:b/>
          <w:u w:val="single"/>
          <w:lang w:eastAsia="zh-CN"/>
        </w:rPr>
      </w:pPr>
    </w:p>
    <w:sectPr w:rsidR="00EB6D74" w:rsidRPr="00EB6D74" w:rsidSect="001F5ADA">
      <w:pgSz w:w="11906" w:h="16838"/>
      <w:pgMar w:top="1440" w:right="1134" w:bottom="1440"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48D6CE" w14:textId="77777777" w:rsidR="001F2B5A" w:rsidRDefault="001F2B5A" w:rsidP="00E9695D">
      <w:pPr>
        <w:spacing w:after="0"/>
      </w:pPr>
      <w:r>
        <w:separator/>
      </w:r>
    </w:p>
  </w:endnote>
  <w:endnote w:type="continuationSeparator" w:id="0">
    <w:p w14:paraId="2C924784" w14:textId="77777777" w:rsidR="001F2B5A" w:rsidRDefault="001F2B5A" w:rsidP="00E969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00000000"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623E06" w14:textId="77777777" w:rsidR="001F2B5A" w:rsidRDefault="001F2B5A" w:rsidP="00E9695D">
      <w:pPr>
        <w:spacing w:after="0"/>
      </w:pPr>
      <w:r>
        <w:separator/>
      </w:r>
    </w:p>
  </w:footnote>
  <w:footnote w:type="continuationSeparator" w:id="0">
    <w:p w14:paraId="718307D2" w14:textId="77777777" w:rsidR="001F2B5A" w:rsidRDefault="001F2B5A" w:rsidP="00E9695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087ED0"/>
    <w:multiLevelType w:val="hybridMultilevel"/>
    <w:tmpl w:val="B0844D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0D6AB5"/>
    <w:multiLevelType w:val="hybridMultilevel"/>
    <w:tmpl w:val="F206963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3" w15:restartNumberingAfterBreak="0">
    <w:nsid w:val="24A875C9"/>
    <w:multiLevelType w:val="multilevel"/>
    <w:tmpl w:val="13D8C6AC"/>
    <w:lvl w:ilvl="0">
      <w:start w:val="1"/>
      <w:numFmt w:val="decimal"/>
      <w:pStyle w:val="Heading1"/>
      <w:lvlText w:val="%1"/>
      <w:lvlJc w:val="left"/>
      <w:pPr>
        <w:tabs>
          <w:tab w:val="num" w:pos="432"/>
        </w:tabs>
        <w:ind w:left="432" w:hanging="432"/>
      </w:pPr>
      <w:rPr>
        <w:b w:val="0"/>
        <w:sz w:val="32"/>
        <w:szCs w:val="32"/>
        <w:lang w:val="en-US"/>
      </w:rPr>
    </w:lvl>
    <w:lvl w:ilvl="1">
      <w:start w:val="1"/>
      <w:numFmt w:val="decimal"/>
      <w:pStyle w:val="Heading2"/>
      <w:lvlText w:val="%1.%2"/>
      <w:lvlJc w:val="left"/>
      <w:pPr>
        <w:tabs>
          <w:tab w:val="num" w:pos="5113"/>
        </w:tabs>
        <w:ind w:left="5113" w:hanging="576"/>
      </w:pPr>
      <w:rPr>
        <w:lang w:val="en-US"/>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 w15:restartNumberingAfterBreak="0">
    <w:nsid w:val="28BE3C39"/>
    <w:multiLevelType w:val="hybridMultilevel"/>
    <w:tmpl w:val="2FE253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877D64"/>
    <w:multiLevelType w:val="singleLevel"/>
    <w:tmpl w:val="09F20AA4"/>
    <w:lvl w:ilvl="0">
      <w:start w:val="1"/>
      <w:numFmt w:val="decimal"/>
      <w:pStyle w:val="References"/>
      <w:lvlText w:val="[%1]"/>
      <w:lvlJc w:val="left"/>
      <w:pPr>
        <w:tabs>
          <w:tab w:val="num" w:pos="360"/>
        </w:tabs>
        <w:ind w:left="360" w:hanging="360"/>
      </w:pPr>
      <w:rPr>
        <w:sz w:val="20"/>
      </w:rPr>
    </w:lvl>
  </w:abstractNum>
  <w:abstractNum w:abstractNumId="6" w15:restartNumberingAfterBreak="0">
    <w:nsid w:val="3B18462B"/>
    <w:multiLevelType w:val="hybridMultilevel"/>
    <w:tmpl w:val="B1EAEA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6C55B54"/>
    <w:multiLevelType w:val="hybridMultilevel"/>
    <w:tmpl w:val="DA581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4CC7506"/>
    <w:multiLevelType w:val="hybridMultilevel"/>
    <w:tmpl w:val="13D8A0F8"/>
    <w:lvl w:ilvl="0" w:tplc="80942570">
      <w:start w:val="1"/>
      <w:numFmt w:val="decimal"/>
      <w:pStyle w:val="reference0"/>
      <w:lvlText w:val="[%1]"/>
      <w:lvlJc w:val="left"/>
      <w:pPr>
        <w:ind w:left="360" w:hanging="360"/>
      </w:pPr>
    </w:lvl>
    <w:lvl w:ilvl="1" w:tplc="04090003">
      <w:start w:val="1"/>
      <w:numFmt w:val="lowerLetter"/>
      <w:lvlText w:val="%2."/>
      <w:lvlJc w:val="left"/>
      <w:pPr>
        <w:ind w:left="1080" w:hanging="360"/>
      </w:pPr>
    </w:lvl>
    <w:lvl w:ilvl="2" w:tplc="04090005">
      <w:start w:val="1"/>
      <w:numFmt w:val="lowerRoman"/>
      <w:lvlText w:val="%3."/>
      <w:lvlJc w:val="right"/>
      <w:pPr>
        <w:ind w:left="1800" w:hanging="180"/>
      </w:pPr>
    </w:lvl>
    <w:lvl w:ilvl="3" w:tplc="04090001">
      <w:start w:val="1"/>
      <w:numFmt w:val="decimal"/>
      <w:lvlText w:val="%4."/>
      <w:lvlJc w:val="left"/>
      <w:pPr>
        <w:ind w:left="2520" w:hanging="360"/>
      </w:pPr>
    </w:lvl>
    <w:lvl w:ilvl="4" w:tplc="04090003">
      <w:start w:val="1"/>
      <w:numFmt w:val="lowerLetter"/>
      <w:lvlText w:val="%5."/>
      <w:lvlJc w:val="left"/>
      <w:pPr>
        <w:ind w:left="3240" w:hanging="360"/>
      </w:pPr>
    </w:lvl>
    <w:lvl w:ilvl="5" w:tplc="04090005">
      <w:start w:val="1"/>
      <w:numFmt w:val="lowerRoman"/>
      <w:lvlText w:val="%6."/>
      <w:lvlJc w:val="right"/>
      <w:pPr>
        <w:ind w:left="3960" w:hanging="180"/>
      </w:pPr>
    </w:lvl>
    <w:lvl w:ilvl="6" w:tplc="04090001">
      <w:start w:val="1"/>
      <w:numFmt w:val="decimal"/>
      <w:lvlText w:val="%7."/>
      <w:lvlJc w:val="left"/>
      <w:pPr>
        <w:ind w:left="4680" w:hanging="360"/>
      </w:pPr>
    </w:lvl>
    <w:lvl w:ilvl="7" w:tplc="04090003">
      <w:start w:val="1"/>
      <w:numFmt w:val="lowerLetter"/>
      <w:lvlText w:val="%8."/>
      <w:lvlJc w:val="left"/>
      <w:pPr>
        <w:ind w:left="5400" w:hanging="360"/>
      </w:pPr>
    </w:lvl>
    <w:lvl w:ilvl="8" w:tplc="04090005">
      <w:start w:val="1"/>
      <w:numFmt w:val="lowerRoman"/>
      <w:lvlText w:val="%9."/>
      <w:lvlJc w:val="right"/>
      <w:pPr>
        <w:ind w:left="612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2"/>
  </w:num>
  <w:num w:numId="5">
    <w:abstractNumId w:val="4"/>
  </w:num>
  <w:num w:numId="6">
    <w:abstractNumId w:val="0"/>
  </w:num>
  <w:num w:numId="7">
    <w:abstractNumId w:val="7"/>
  </w:num>
  <w:num w:numId="8">
    <w:abstractNumId w:val="6"/>
  </w:num>
  <w:num w:numId="9">
    <w:abstractNumId w:val="1"/>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urora:used-aurora" w:val="i:1"/>
  </w:docVars>
  <w:rsids>
    <w:rsidRoot w:val="00E614FD"/>
    <w:rsid w:val="00000E1C"/>
    <w:rsid w:val="00002571"/>
    <w:rsid w:val="0000265A"/>
    <w:rsid w:val="00002A9D"/>
    <w:rsid w:val="00003299"/>
    <w:rsid w:val="000032F1"/>
    <w:rsid w:val="0000517F"/>
    <w:rsid w:val="00005224"/>
    <w:rsid w:val="00005D27"/>
    <w:rsid w:val="000061CB"/>
    <w:rsid w:val="000074E4"/>
    <w:rsid w:val="00007F0D"/>
    <w:rsid w:val="00010479"/>
    <w:rsid w:val="00010D96"/>
    <w:rsid w:val="00012691"/>
    <w:rsid w:val="00012B2A"/>
    <w:rsid w:val="00012B43"/>
    <w:rsid w:val="00013BAC"/>
    <w:rsid w:val="00013F16"/>
    <w:rsid w:val="0001464B"/>
    <w:rsid w:val="00015FE1"/>
    <w:rsid w:val="00016076"/>
    <w:rsid w:val="00017784"/>
    <w:rsid w:val="00017996"/>
    <w:rsid w:val="000210A8"/>
    <w:rsid w:val="00022778"/>
    <w:rsid w:val="0002398B"/>
    <w:rsid w:val="00024562"/>
    <w:rsid w:val="00024D5C"/>
    <w:rsid w:val="00025541"/>
    <w:rsid w:val="0002649E"/>
    <w:rsid w:val="000307E9"/>
    <w:rsid w:val="00030D5F"/>
    <w:rsid w:val="00032B96"/>
    <w:rsid w:val="00033B1A"/>
    <w:rsid w:val="0003488E"/>
    <w:rsid w:val="00034DE5"/>
    <w:rsid w:val="00035A86"/>
    <w:rsid w:val="000375BA"/>
    <w:rsid w:val="000405B6"/>
    <w:rsid w:val="00040ABB"/>
    <w:rsid w:val="00042273"/>
    <w:rsid w:val="000424AD"/>
    <w:rsid w:val="0004400E"/>
    <w:rsid w:val="000454FA"/>
    <w:rsid w:val="00045612"/>
    <w:rsid w:val="00047F50"/>
    <w:rsid w:val="000509B2"/>
    <w:rsid w:val="0005188E"/>
    <w:rsid w:val="00051C9C"/>
    <w:rsid w:val="00052027"/>
    <w:rsid w:val="00052AAA"/>
    <w:rsid w:val="00053697"/>
    <w:rsid w:val="00053ACF"/>
    <w:rsid w:val="00053E4F"/>
    <w:rsid w:val="00053E89"/>
    <w:rsid w:val="00053FF7"/>
    <w:rsid w:val="00054EB2"/>
    <w:rsid w:val="00055844"/>
    <w:rsid w:val="0005608F"/>
    <w:rsid w:val="00056164"/>
    <w:rsid w:val="00056E3D"/>
    <w:rsid w:val="0006044B"/>
    <w:rsid w:val="0006117F"/>
    <w:rsid w:val="00061D01"/>
    <w:rsid w:val="00061FFE"/>
    <w:rsid w:val="000624F7"/>
    <w:rsid w:val="000631DC"/>
    <w:rsid w:val="0006350B"/>
    <w:rsid w:val="00067379"/>
    <w:rsid w:val="0007135D"/>
    <w:rsid w:val="00071A48"/>
    <w:rsid w:val="00071B6E"/>
    <w:rsid w:val="00071CE5"/>
    <w:rsid w:val="000751B0"/>
    <w:rsid w:val="00075F91"/>
    <w:rsid w:val="00076C3D"/>
    <w:rsid w:val="00076F90"/>
    <w:rsid w:val="00080566"/>
    <w:rsid w:val="000810A1"/>
    <w:rsid w:val="000843EF"/>
    <w:rsid w:val="00085084"/>
    <w:rsid w:val="00085480"/>
    <w:rsid w:val="00085FAD"/>
    <w:rsid w:val="000862AC"/>
    <w:rsid w:val="000915BF"/>
    <w:rsid w:val="000935C0"/>
    <w:rsid w:val="00093799"/>
    <w:rsid w:val="000945B7"/>
    <w:rsid w:val="00094B94"/>
    <w:rsid w:val="00094CEF"/>
    <w:rsid w:val="0009616D"/>
    <w:rsid w:val="000A10D3"/>
    <w:rsid w:val="000A122D"/>
    <w:rsid w:val="000A1570"/>
    <w:rsid w:val="000A1B06"/>
    <w:rsid w:val="000A1C92"/>
    <w:rsid w:val="000A2C3A"/>
    <w:rsid w:val="000A2C98"/>
    <w:rsid w:val="000A2D5C"/>
    <w:rsid w:val="000A3E05"/>
    <w:rsid w:val="000A438A"/>
    <w:rsid w:val="000A4B94"/>
    <w:rsid w:val="000A506F"/>
    <w:rsid w:val="000A7FE6"/>
    <w:rsid w:val="000B0D8A"/>
    <w:rsid w:val="000B1A18"/>
    <w:rsid w:val="000B1E2A"/>
    <w:rsid w:val="000B4E8A"/>
    <w:rsid w:val="000B56B3"/>
    <w:rsid w:val="000B5B3B"/>
    <w:rsid w:val="000B6FB5"/>
    <w:rsid w:val="000B7A56"/>
    <w:rsid w:val="000C0D9D"/>
    <w:rsid w:val="000C1C3B"/>
    <w:rsid w:val="000C242E"/>
    <w:rsid w:val="000C4CA9"/>
    <w:rsid w:val="000C7272"/>
    <w:rsid w:val="000D0D57"/>
    <w:rsid w:val="000D318B"/>
    <w:rsid w:val="000D5580"/>
    <w:rsid w:val="000D5676"/>
    <w:rsid w:val="000D72F2"/>
    <w:rsid w:val="000D759A"/>
    <w:rsid w:val="000D775E"/>
    <w:rsid w:val="000E045C"/>
    <w:rsid w:val="000E1C61"/>
    <w:rsid w:val="000E2222"/>
    <w:rsid w:val="000E2FC1"/>
    <w:rsid w:val="000E3B49"/>
    <w:rsid w:val="000E73C9"/>
    <w:rsid w:val="000F0BF7"/>
    <w:rsid w:val="000F17A6"/>
    <w:rsid w:val="000F2648"/>
    <w:rsid w:val="000F35FE"/>
    <w:rsid w:val="000F5510"/>
    <w:rsid w:val="000F5FD9"/>
    <w:rsid w:val="000F66FB"/>
    <w:rsid w:val="000F6BFF"/>
    <w:rsid w:val="000F73D7"/>
    <w:rsid w:val="001008CD"/>
    <w:rsid w:val="00101239"/>
    <w:rsid w:val="00101EC4"/>
    <w:rsid w:val="00102436"/>
    <w:rsid w:val="00102748"/>
    <w:rsid w:val="00102A51"/>
    <w:rsid w:val="00102D18"/>
    <w:rsid w:val="001038E3"/>
    <w:rsid w:val="001046B6"/>
    <w:rsid w:val="00104ED7"/>
    <w:rsid w:val="001055D8"/>
    <w:rsid w:val="00105962"/>
    <w:rsid w:val="00105B70"/>
    <w:rsid w:val="00107D91"/>
    <w:rsid w:val="00110BD3"/>
    <w:rsid w:val="0011131C"/>
    <w:rsid w:val="00112D81"/>
    <w:rsid w:val="0011488B"/>
    <w:rsid w:val="001149BC"/>
    <w:rsid w:val="00114A02"/>
    <w:rsid w:val="00114B53"/>
    <w:rsid w:val="00115597"/>
    <w:rsid w:val="001157D2"/>
    <w:rsid w:val="00115DD8"/>
    <w:rsid w:val="00115EB5"/>
    <w:rsid w:val="00116356"/>
    <w:rsid w:val="00116C09"/>
    <w:rsid w:val="00120716"/>
    <w:rsid w:val="00120B6C"/>
    <w:rsid w:val="00121E41"/>
    <w:rsid w:val="0012203B"/>
    <w:rsid w:val="00123437"/>
    <w:rsid w:val="001234CD"/>
    <w:rsid w:val="00123BDC"/>
    <w:rsid w:val="001240C6"/>
    <w:rsid w:val="00125FD9"/>
    <w:rsid w:val="001268FD"/>
    <w:rsid w:val="00126A5C"/>
    <w:rsid w:val="00130947"/>
    <w:rsid w:val="00131839"/>
    <w:rsid w:val="00132EBE"/>
    <w:rsid w:val="00133407"/>
    <w:rsid w:val="00133D83"/>
    <w:rsid w:val="00133F82"/>
    <w:rsid w:val="0013542B"/>
    <w:rsid w:val="001361E1"/>
    <w:rsid w:val="001366DF"/>
    <w:rsid w:val="00137998"/>
    <w:rsid w:val="0014013C"/>
    <w:rsid w:val="00140688"/>
    <w:rsid w:val="00140967"/>
    <w:rsid w:val="00141420"/>
    <w:rsid w:val="001419FE"/>
    <w:rsid w:val="0014296A"/>
    <w:rsid w:val="00142C17"/>
    <w:rsid w:val="00142F04"/>
    <w:rsid w:val="0014354E"/>
    <w:rsid w:val="001475BF"/>
    <w:rsid w:val="001478CA"/>
    <w:rsid w:val="001500A2"/>
    <w:rsid w:val="00150345"/>
    <w:rsid w:val="001514A1"/>
    <w:rsid w:val="00151B1E"/>
    <w:rsid w:val="0015255E"/>
    <w:rsid w:val="0015475D"/>
    <w:rsid w:val="00154903"/>
    <w:rsid w:val="00154D28"/>
    <w:rsid w:val="00155F81"/>
    <w:rsid w:val="0015633C"/>
    <w:rsid w:val="00156407"/>
    <w:rsid w:val="00156DCB"/>
    <w:rsid w:val="0016176B"/>
    <w:rsid w:val="001635E7"/>
    <w:rsid w:val="001705A3"/>
    <w:rsid w:val="00171B7A"/>
    <w:rsid w:val="00171E00"/>
    <w:rsid w:val="00171E5E"/>
    <w:rsid w:val="00172441"/>
    <w:rsid w:val="00172C63"/>
    <w:rsid w:val="001750BA"/>
    <w:rsid w:val="00176624"/>
    <w:rsid w:val="00177DC4"/>
    <w:rsid w:val="00180479"/>
    <w:rsid w:val="00181B0D"/>
    <w:rsid w:val="00181F92"/>
    <w:rsid w:val="00186109"/>
    <w:rsid w:val="00187732"/>
    <w:rsid w:val="0019177F"/>
    <w:rsid w:val="001919A7"/>
    <w:rsid w:val="00191C12"/>
    <w:rsid w:val="001942F6"/>
    <w:rsid w:val="001957C5"/>
    <w:rsid w:val="00196069"/>
    <w:rsid w:val="00196C7D"/>
    <w:rsid w:val="001A037E"/>
    <w:rsid w:val="001A0CF2"/>
    <w:rsid w:val="001A127C"/>
    <w:rsid w:val="001A1774"/>
    <w:rsid w:val="001A22F7"/>
    <w:rsid w:val="001A3097"/>
    <w:rsid w:val="001A3762"/>
    <w:rsid w:val="001A441A"/>
    <w:rsid w:val="001A51A5"/>
    <w:rsid w:val="001A52AD"/>
    <w:rsid w:val="001A5F0E"/>
    <w:rsid w:val="001B025A"/>
    <w:rsid w:val="001B0CDD"/>
    <w:rsid w:val="001B1150"/>
    <w:rsid w:val="001B1A1C"/>
    <w:rsid w:val="001B2C09"/>
    <w:rsid w:val="001B3A86"/>
    <w:rsid w:val="001B73D2"/>
    <w:rsid w:val="001C0409"/>
    <w:rsid w:val="001C0AEB"/>
    <w:rsid w:val="001C1302"/>
    <w:rsid w:val="001C1A08"/>
    <w:rsid w:val="001C3804"/>
    <w:rsid w:val="001C63C6"/>
    <w:rsid w:val="001D0FAF"/>
    <w:rsid w:val="001D1B08"/>
    <w:rsid w:val="001D2812"/>
    <w:rsid w:val="001D326F"/>
    <w:rsid w:val="001D344B"/>
    <w:rsid w:val="001D52BE"/>
    <w:rsid w:val="001D5641"/>
    <w:rsid w:val="001D580C"/>
    <w:rsid w:val="001D6D98"/>
    <w:rsid w:val="001D6E6B"/>
    <w:rsid w:val="001E02D9"/>
    <w:rsid w:val="001E02EB"/>
    <w:rsid w:val="001E0539"/>
    <w:rsid w:val="001E1191"/>
    <w:rsid w:val="001E19C5"/>
    <w:rsid w:val="001E3C77"/>
    <w:rsid w:val="001E3DAD"/>
    <w:rsid w:val="001E4156"/>
    <w:rsid w:val="001E4783"/>
    <w:rsid w:val="001E4F9D"/>
    <w:rsid w:val="001E5738"/>
    <w:rsid w:val="001E5CA6"/>
    <w:rsid w:val="001E61B5"/>
    <w:rsid w:val="001E68C8"/>
    <w:rsid w:val="001E6A80"/>
    <w:rsid w:val="001E74B6"/>
    <w:rsid w:val="001E7524"/>
    <w:rsid w:val="001E76F8"/>
    <w:rsid w:val="001F08DC"/>
    <w:rsid w:val="001F2B5A"/>
    <w:rsid w:val="001F302C"/>
    <w:rsid w:val="001F33A8"/>
    <w:rsid w:val="001F4B31"/>
    <w:rsid w:val="001F5ADA"/>
    <w:rsid w:val="001F5F8E"/>
    <w:rsid w:val="001F6A33"/>
    <w:rsid w:val="0020224B"/>
    <w:rsid w:val="00202503"/>
    <w:rsid w:val="0020331C"/>
    <w:rsid w:val="00203862"/>
    <w:rsid w:val="002040B1"/>
    <w:rsid w:val="0020529C"/>
    <w:rsid w:val="00206BB7"/>
    <w:rsid w:val="00207C8E"/>
    <w:rsid w:val="0021091D"/>
    <w:rsid w:val="00210EBC"/>
    <w:rsid w:val="00212358"/>
    <w:rsid w:val="002126BE"/>
    <w:rsid w:val="002128AE"/>
    <w:rsid w:val="002150DB"/>
    <w:rsid w:val="00215C5B"/>
    <w:rsid w:val="00215EEB"/>
    <w:rsid w:val="00216024"/>
    <w:rsid w:val="002177DA"/>
    <w:rsid w:val="00217EDB"/>
    <w:rsid w:val="00217EE1"/>
    <w:rsid w:val="0022021A"/>
    <w:rsid w:val="00221560"/>
    <w:rsid w:val="00221B67"/>
    <w:rsid w:val="00221D2C"/>
    <w:rsid w:val="002224D2"/>
    <w:rsid w:val="00222C70"/>
    <w:rsid w:val="002231BD"/>
    <w:rsid w:val="0022322E"/>
    <w:rsid w:val="00223453"/>
    <w:rsid w:val="0022354E"/>
    <w:rsid w:val="00226AE2"/>
    <w:rsid w:val="00226D05"/>
    <w:rsid w:val="00227B67"/>
    <w:rsid w:val="00230FA9"/>
    <w:rsid w:val="002311D3"/>
    <w:rsid w:val="002313D3"/>
    <w:rsid w:val="0023554E"/>
    <w:rsid w:val="00236F3D"/>
    <w:rsid w:val="00237C0A"/>
    <w:rsid w:val="00241267"/>
    <w:rsid w:val="00241385"/>
    <w:rsid w:val="00241788"/>
    <w:rsid w:val="00241847"/>
    <w:rsid w:val="00242243"/>
    <w:rsid w:val="0024292E"/>
    <w:rsid w:val="00242AE0"/>
    <w:rsid w:val="00243063"/>
    <w:rsid w:val="0024333A"/>
    <w:rsid w:val="002437D1"/>
    <w:rsid w:val="0024396F"/>
    <w:rsid w:val="00243A2B"/>
    <w:rsid w:val="00243E39"/>
    <w:rsid w:val="002458DA"/>
    <w:rsid w:val="002463C4"/>
    <w:rsid w:val="002468F2"/>
    <w:rsid w:val="00247753"/>
    <w:rsid w:val="00250125"/>
    <w:rsid w:val="002503EC"/>
    <w:rsid w:val="00252166"/>
    <w:rsid w:val="002541A6"/>
    <w:rsid w:val="002547F3"/>
    <w:rsid w:val="0025560C"/>
    <w:rsid w:val="00255954"/>
    <w:rsid w:val="00255DF3"/>
    <w:rsid w:val="0025716B"/>
    <w:rsid w:val="00257CA9"/>
    <w:rsid w:val="00261182"/>
    <w:rsid w:val="00261DF8"/>
    <w:rsid w:val="002625BE"/>
    <w:rsid w:val="00263178"/>
    <w:rsid w:val="0026684A"/>
    <w:rsid w:val="00266B24"/>
    <w:rsid w:val="00267178"/>
    <w:rsid w:val="00267E6B"/>
    <w:rsid w:val="0027288E"/>
    <w:rsid w:val="00273FFD"/>
    <w:rsid w:val="00274133"/>
    <w:rsid w:val="00274383"/>
    <w:rsid w:val="0027545B"/>
    <w:rsid w:val="0028077B"/>
    <w:rsid w:val="0028094D"/>
    <w:rsid w:val="002836A0"/>
    <w:rsid w:val="002836FF"/>
    <w:rsid w:val="002845E5"/>
    <w:rsid w:val="00284636"/>
    <w:rsid w:val="0028498B"/>
    <w:rsid w:val="00286794"/>
    <w:rsid w:val="002868CD"/>
    <w:rsid w:val="00286A5B"/>
    <w:rsid w:val="002905DA"/>
    <w:rsid w:val="0029098B"/>
    <w:rsid w:val="002913A3"/>
    <w:rsid w:val="002925BA"/>
    <w:rsid w:val="002935A0"/>
    <w:rsid w:val="00294A61"/>
    <w:rsid w:val="002952A4"/>
    <w:rsid w:val="002959E2"/>
    <w:rsid w:val="002964DC"/>
    <w:rsid w:val="002A2C67"/>
    <w:rsid w:val="002A4550"/>
    <w:rsid w:val="002A520D"/>
    <w:rsid w:val="002A5582"/>
    <w:rsid w:val="002A5C11"/>
    <w:rsid w:val="002A630C"/>
    <w:rsid w:val="002A645B"/>
    <w:rsid w:val="002A72A4"/>
    <w:rsid w:val="002A756A"/>
    <w:rsid w:val="002B06D4"/>
    <w:rsid w:val="002B0C13"/>
    <w:rsid w:val="002B1AB5"/>
    <w:rsid w:val="002B3554"/>
    <w:rsid w:val="002B3FE8"/>
    <w:rsid w:val="002B4985"/>
    <w:rsid w:val="002B53BB"/>
    <w:rsid w:val="002B6DD4"/>
    <w:rsid w:val="002B6FFD"/>
    <w:rsid w:val="002C1988"/>
    <w:rsid w:val="002C1C70"/>
    <w:rsid w:val="002C21E1"/>
    <w:rsid w:val="002C29E7"/>
    <w:rsid w:val="002C31B7"/>
    <w:rsid w:val="002C3CA5"/>
    <w:rsid w:val="002C6811"/>
    <w:rsid w:val="002C6961"/>
    <w:rsid w:val="002C7117"/>
    <w:rsid w:val="002C732A"/>
    <w:rsid w:val="002D2AFF"/>
    <w:rsid w:val="002D3B06"/>
    <w:rsid w:val="002D60D5"/>
    <w:rsid w:val="002D65B9"/>
    <w:rsid w:val="002E04D1"/>
    <w:rsid w:val="002E0F45"/>
    <w:rsid w:val="002E0F68"/>
    <w:rsid w:val="002E2550"/>
    <w:rsid w:val="002E3311"/>
    <w:rsid w:val="002E3555"/>
    <w:rsid w:val="002E3B55"/>
    <w:rsid w:val="002E53C6"/>
    <w:rsid w:val="002E54B1"/>
    <w:rsid w:val="002E6854"/>
    <w:rsid w:val="002E6B06"/>
    <w:rsid w:val="002F1686"/>
    <w:rsid w:val="002F1892"/>
    <w:rsid w:val="002F2B64"/>
    <w:rsid w:val="002F3468"/>
    <w:rsid w:val="002F3478"/>
    <w:rsid w:val="002F4344"/>
    <w:rsid w:val="002F4872"/>
    <w:rsid w:val="002F4A24"/>
    <w:rsid w:val="002F5013"/>
    <w:rsid w:val="002F6AC2"/>
    <w:rsid w:val="00300A1D"/>
    <w:rsid w:val="00300A48"/>
    <w:rsid w:val="00301313"/>
    <w:rsid w:val="00302059"/>
    <w:rsid w:val="003025C4"/>
    <w:rsid w:val="003036CF"/>
    <w:rsid w:val="00303D93"/>
    <w:rsid w:val="0030450A"/>
    <w:rsid w:val="00304F29"/>
    <w:rsid w:val="00306438"/>
    <w:rsid w:val="003064FC"/>
    <w:rsid w:val="003072E9"/>
    <w:rsid w:val="0030752B"/>
    <w:rsid w:val="00307F10"/>
    <w:rsid w:val="00307F31"/>
    <w:rsid w:val="00310A05"/>
    <w:rsid w:val="00312555"/>
    <w:rsid w:val="00313D47"/>
    <w:rsid w:val="00314AB6"/>
    <w:rsid w:val="00315CCF"/>
    <w:rsid w:val="00315F08"/>
    <w:rsid w:val="003171E9"/>
    <w:rsid w:val="0031778B"/>
    <w:rsid w:val="0032120A"/>
    <w:rsid w:val="00322176"/>
    <w:rsid w:val="00322BA3"/>
    <w:rsid w:val="00323D64"/>
    <w:rsid w:val="0032411B"/>
    <w:rsid w:val="00326EF8"/>
    <w:rsid w:val="00327ED6"/>
    <w:rsid w:val="003313D5"/>
    <w:rsid w:val="003320F3"/>
    <w:rsid w:val="00332480"/>
    <w:rsid w:val="00332E81"/>
    <w:rsid w:val="003351C1"/>
    <w:rsid w:val="0033587E"/>
    <w:rsid w:val="00335FFB"/>
    <w:rsid w:val="00336146"/>
    <w:rsid w:val="00336567"/>
    <w:rsid w:val="003377E0"/>
    <w:rsid w:val="00342584"/>
    <w:rsid w:val="00344881"/>
    <w:rsid w:val="00345031"/>
    <w:rsid w:val="00345242"/>
    <w:rsid w:val="00345379"/>
    <w:rsid w:val="0034562F"/>
    <w:rsid w:val="00345C7E"/>
    <w:rsid w:val="0034653A"/>
    <w:rsid w:val="0034676C"/>
    <w:rsid w:val="0035006C"/>
    <w:rsid w:val="00350316"/>
    <w:rsid w:val="003509F2"/>
    <w:rsid w:val="00350DA1"/>
    <w:rsid w:val="00351D02"/>
    <w:rsid w:val="00351D49"/>
    <w:rsid w:val="0035257D"/>
    <w:rsid w:val="00355E97"/>
    <w:rsid w:val="00357B5D"/>
    <w:rsid w:val="00360888"/>
    <w:rsid w:val="003622A3"/>
    <w:rsid w:val="00364356"/>
    <w:rsid w:val="00364F0D"/>
    <w:rsid w:val="0036633B"/>
    <w:rsid w:val="00366574"/>
    <w:rsid w:val="00366A87"/>
    <w:rsid w:val="0037128B"/>
    <w:rsid w:val="00371317"/>
    <w:rsid w:val="00373156"/>
    <w:rsid w:val="00373165"/>
    <w:rsid w:val="00373B2F"/>
    <w:rsid w:val="00373D4F"/>
    <w:rsid w:val="00373E07"/>
    <w:rsid w:val="00374900"/>
    <w:rsid w:val="00375827"/>
    <w:rsid w:val="003759F3"/>
    <w:rsid w:val="00375C40"/>
    <w:rsid w:val="00376198"/>
    <w:rsid w:val="00376FDE"/>
    <w:rsid w:val="003827C2"/>
    <w:rsid w:val="00382FE0"/>
    <w:rsid w:val="00383BC7"/>
    <w:rsid w:val="00384E2C"/>
    <w:rsid w:val="00385240"/>
    <w:rsid w:val="00386F90"/>
    <w:rsid w:val="0039029D"/>
    <w:rsid w:val="00391553"/>
    <w:rsid w:val="00391FC6"/>
    <w:rsid w:val="003920A9"/>
    <w:rsid w:val="00392C3D"/>
    <w:rsid w:val="00392D78"/>
    <w:rsid w:val="003935E5"/>
    <w:rsid w:val="00393878"/>
    <w:rsid w:val="003962C0"/>
    <w:rsid w:val="00396F38"/>
    <w:rsid w:val="00397B0E"/>
    <w:rsid w:val="003A1343"/>
    <w:rsid w:val="003A304E"/>
    <w:rsid w:val="003A3F24"/>
    <w:rsid w:val="003A51D8"/>
    <w:rsid w:val="003A62B3"/>
    <w:rsid w:val="003A718D"/>
    <w:rsid w:val="003B0440"/>
    <w:rsid w:val="003B1023"/>
    <w:rsid w:val="003B1B96"/>
    <w:rsid w:val="003B319D"/>
    <w:rsid w:val="003B35C3"/>
    <w:rsid w:val="003B41AC"/>
    <w:rsid w:val="003B4684"/>
    <w:rsid w:val="003B68D5"/>
    <w:rsid w:val="003B735E"/>
    <w:rsid w:val="003B778E"/>
    <w:rsid w:val="003C1272"/>
    <w:rsid w:val="003C1B52"/>
    <w:rsid w:val="003C2EBD"/>
    <w:rsid w:val="003C3377"/>
    <w:rsid w:val="003C3C82"/>
    <w:rsid w:val="003C4596"/>
    <w:rsid w:val="003C60E6"/>
    <w:rsid w:val="003D09BA"/>
    <w:rsid w:val="003D0F27"/>
    <w:rsid w:val="003D1636"/>
    <w:rsid w:val="003D28FE"/>
    <w:rsid w:val="003D2AE9"/>
    <w:rsid w:val="003D477B"/>
    <w:rsid w:val="003D4B9D"/>
    <w:rsid w:val="003D4F48"/>
    <w:rsid w:val="003D65C7"/>
    <w:rsid w:val="003D6B32"/>
    <w:rsid w:val="003E0497"/>
    <w:rsid w:val="003E1032"/>
    <w:rsid w:val="003E1EB7"/>
    <w:rsid w:val="003E30BD"/>
    <w:rsid w:val="003E318C"/>
    <w:rsid w:val="003E4501"/>
    <w:rsid w:val="003E4B41"/>
    <w:rsid w:val="003E59F5"/>
    <w:rsid w:val="003E59F9"/>
    <w:rsid w:val="003E5E27"/>
    <w:rsid w:val="003E6A70"/>
    <w:rsid w:val="003E70A1"/>
    <w:rsid w:val="003E7124"/>
    <w:rsid w:val="003E7670"/>
    <w:rsid w:val="003F08C4"/>
    <w:rsid w:val="003F12D8"/>
    <w:rsid w:val="003F1FDB"/>
    <w:rsid w:val="003F2C30"/>
    <w:rsid w:val="003F3BD5"/>
    <w:rsid w:val="003F5307"/>
    <w:rsid w:val="003F5472"/>
    <w:rsid w:val="003F6020"/>
    <w:rsid w:val="003F7624"/>
    <w:rsid w:val="00400E35"/>
    <w:rsid w:val="0040124E"/>
    <w:rsid w:val="00401E6D"/>
    <w:rsid w:val="00401EA3"/>
    <w:rsid w:val="00402555"/>
    <w:rsid w:val="0040281E"/>
    <w:rsid w:val="00404A24"/>
    <w:rsid w:val="0040584B"/>
    <w:rsid w:val="00405C17"/>
    <w:rsid w:val="004063C0"/>
    <w:rsid w:val="00410A7D"/>
    <w:rsid w:val="00411AB2"/>
    <w:rsid w:val="00411DD2"/>
    <w:rsid w:val="00412851"/>
    <w:rsid w:val="00413409"/>
    <w:rsid w:val="004134F1"/>
    <w:rsid w:val="00413BBC"/>
    <w:rsid w:val="00413CE9"/>
    <w:rsid w:val="00414FC8"/>
    <w:rsid w:val="00415DD9"/>
    <w:rsid w:val="00415FBC"/>
    <w:rsid w:val="004168AF"/>
    <w:rsid w:val="00416957"/>
    <w:rsid w:val="00416A0F"/>
    <w:rsid w:val="00417435"/>
    <w:rsid w:val="00421831"/>
    <w:rsid w:val="00422139"/>
    <w:rsid w:val="00422E60"/>
    <w:rsid w:val="00425ADE"/>
    <w:rsid w:val="004272C7"/>
    <w:rsid w:val="00430CB3"/>
    <w:rsid w:val="0043163E"/>
    <w:rsid w:val="00431BDA"/>
    <w:rsid w:val="00431DCB"/>
    <w:rsid w:val="00432282"/>
    <w:rsid w:val="0043253B"/>
    <w:rsid w:val="004329A5"/>
    <w:rsid w:val="0043522E"/>
    <w:rsid w:val="0043731F"/>
    <w:rsid w:val="004375AD"/>
    <w:rsid w:val="004407C1"/>
    <w:rsid w:val="00440A60"/>
    <w:rsid w:val="00440DE5"/>
    <w:rsid w:val="0044266F"/>
    <w:rsid w:val="00443469"/>
    <w:rsid w:val="004448B8"/>
    <w:rsid w:val="00446E39"/>
    <w:rsid w:val="0044710B"/>
    <w:rsid w:val="00452617"/>
    <w:rsid w:val="00452D8F"/>
    <w:rsid w:val="00454148"/>
    <w:rsid w:val="0045514E"/>
    <w:rsid w:val="00455543"/>
    <w:rsid w:val="00455E1F"/>
    <w:rsid w:val="00460A95"/>
    <w:rsid w:val="00461203"/>
    <w:rsid w:val="004612F0"/>
    <w:rsid w:val="00461975"/>
    <w:rsid w:val="00465148"/>
    <w:rsid w:val="00467D51"/>
    <w:rsid w:val="00473589"/>
    <w:rsid w:val="00473637"/>
    <w:rsid w:val="00474045"/>
    <w:rsid w:val="00474C9F"/>
    <w:rsid w:val="0047525B"/>
    <w:rsid w:val="00476348"/>
    <w:rsid w:val="00477895"/>
    <w:rsid w:val="0047790E"/>
    <w:rsid w:val="0048301D"/>
    <w:rsid w:val="00484FBF"/>
    <w:rsid w:val="004859FD"/>
    <w:rsid w:val="0048634B"/>
    <w:rsid w:val="00486351"/>
    <w:rsid w:val="004865D9"/>
    <w:rsid w:val="00487433"/>
    <w:rsid w:val="00487EA5"/>
    <w:rsid w:val="00487F1E"/>
    <w:rsid w:val="00490038"/>
    <w:rsid w:val="004900B8"/>
    <w:rsid w:val="00491542"/>
    <w:rsid w:val="0049204D"/>
    <w:rsid w:val="00492252"/>
    <w:rsid w:val="004929BD"/>
    <w:rsid w:val="00495887"/>
    <w:rsid w:val="004960A7"/>
    <w:rsid w:val="004963C3"/>
    <w:rsid w:val="004A0182"/>
    <w:rsid w:val="004A0496"/>
    <w:rsid w:val="004A0912"/>
    <w:rsid w:val="004A0EE3"/>
    <w:rsid w:val="004A15A9"/>
    <w:rsid w:val="004A168D"/>
    <w:rsid w:val="004A1DF0"/>
    <w:rsid w:val="004A231F"/>
    <w:rsid w:val="004A25C3"/>
    <w:rsid w:val="004A2A31"/>
    <w:rsid w:val="004A3002"/>
    <w:rsid w:val="004A4A75"/>
    <w:rsid w:val="004A5030"/>
    <w:rsid w:val="004A6862"/>
    <w:rsid w:val="004A6EB5"/>
    <w:rsid w:val="004B0577"/>
    <w:rsid w:val="004B0580"/>
    <w:rsid w:val="004B15D3"/>
    <w:rsid w:val="004B25D7"/>
    <w:rsid w:val="004B25DE"/>
    <w:rsid w:val="004B30EF"/>
    <w:rsid w:val="004B384B"/>
    <w:rsid w:val="004B3CA7"/>
    <w:rsid w:val="004B5166"/>
    <w:rsid w:val="004B5959"/>
    <w:rsid w:val="004B6C4E"/>
    <w:rsid w:val="004B6D61"/>
    <w:rsid w:val="004B796B"/>
    <w:rsid w:val="004C0ED6"/>
    <w:rsid w:val="004C48B6"/>
    <w:rsid w:val="004C4A82"/>
    <w:rsid w:val="004C5BCD"/>
    <w:rsid w:val="004C7A9B"/>
    <w:rsid w:val="004D0BF3"/>
    <w:rsid w:val="004D0E04"/>
    <w:rsid w:val="004D0EB5"/>
    <w:rsid w:val="004D15B3"/>
    <w:rsid w:val="004D2540"/>
    <w:rsid w:val="004D2A9C"/>
    <w:rsid w:val="004D323B"/>
    <w:rsid w:val="004D3444"/>
    <w:rsid w:val="004D4906"/>
    <w:rsid w:val="004D4D2F"/>
    <w:rsid w:val="004D52E8"/>
    <w:rsid w:val="004D5384"/>
    <w:rsid w:val="004D58AA"/>
    <w:rsid w:val="004D60D5"/>
    <w:rsid w:val="004D7BA0"/>
    <w:rsid w:val="004E2066"/>
    <w:rsid w:val="004E245D"/>
    <w:rsid w:val="004E39DE"/>
    <w:rsid w:val="004E4EDF"/>
    <w:rsid w:val="004E4F94"/>
    <w:rsid w:val="004E592A"/>
    <w:rsid w:val="004E7905"/>
    <w:rsid w:val="004F0371"/>
    <w:rsid w:val="004F084F"/>
    <w:rsid w:val="004F349E"/>
    <w:rsid w:val="004F3A3C"/>
    <w:rsid w:val="004F3EBF"/>
    <w:rsid w:val="004F41B0"/>
    <w:rsid w:val="004F41C8"/>
    <w:rsid w:val="004F49A4"/>
    <w:rsid w:val="004F73C6"/>
    <w:rsid w:val="004F7506"/>
    <w:rsid w:val="004F77D3"/>
    <w:rsid w:val="005019A2"/>
    <w:rsid w:val="00505A90"/>
    <w:rsid w:val="00505E2E"/>
    <w:rsid w:val="00507387"/>
    <w:rsid w:val="00511D12"/>
    <w:rsid w:val="00512EA8"/>
    <w:rsid w:val="00514165"/>
    <w:rsid w:val="005217B7"/>
    <w:rsid w:val="00522487"/>
    <w:rsid w:val="005229B6"/>
    <w:rsid w:val="005231C2"/>
    <w:rsid w:val="00523470"/>
    <w:rsid w:val="005248F6"/>
    <w:rsid w:val="00524DDF"/>
    <w:rsid w:val="00524E7A"/>
    <w:rsid w:val="00526D2D"/>
    <w:rsid w:val="00526EC1"/>
    <w:rsid w:val="0052785B"/>
    <w:rsid w:val="0053022E"/>
    <w:rsid w:val="005311FF"/>
    <w:rsid w:val="0053286F"/>
    <w:rsid w:val="00532B03"/>
    <w:rsid w:val="00533C2A"/>
    <w:rsid w:val="00534EA3"/>
    <w:rsid w:val="005358B7"/>
    <w:rsid w:val="005377A4"/>
    <w:rsid w:val="00537CCD"/>
    <w:rsid w:val="00542DA9"/>
    <w:rsid w:val="00543ED7"/>
    <w:rsid w:val="0054465D"/>
    <w:rsid w:val="0054466E"/>
    <w:rsid w:val="0054473D"/>
    <w:rsid w:val="00546997"/>
    <w:rsid w:val="005477F0"/>
    <w:rsid w:val="00550FAF"/>
    <w:rsid w:val="00552B15"/>
    <w:rsid w:val="00553B89"/>
    <w:rsid w:val="00554652"/>
    <w:rsid w:val="00554CF0"/>
    <w:rsid w:val="0055528F"/>
    <w:rsid w:val="005561A6"/>
    <w:rsid w:val="005567ED"/>
    <w:rsid w:val="00560644"/>
    <w:rsid w:val="00561D0E"/>
    <w:rsid w:val="00561E53"/>
    <w:rsid w:val="00562B4D"/>
    <w:rsid w:val="0056348E"/>
    <w:rsid w:val="0056371A"/>
    <w:rsid w:val="00564585"/>
    <w:rsid w:val="00565460"/>
    <w:rsid w:val="00566663"/>
    <w:rsid w:val="00570C61"/>
    <w:rsid w:val="00571894"/>
    <w:rsid w:val="00572131"/>
    <w:rsid w:val="00572C41"/>
    <w:rsid w:val="0057443E"/>
    <w:rsid w:val="005749F5"/>
    <w:rsid w:val="00574A5D"/>
    <w:rsid w:val="00575D60"/>
    <w:rsid w:val="00577FAA"/>
    <w:rsid w:val="00580307"/>
    <w:rsid w:val="005817E9"/>
    <w:rsid w:val="00582075"/>
    <w:rsid w:val="00582DFA"/>
    <w:rsid w:val="005835CF"/>
    <w:rsid w:val="00583C87"/>
    <w:rsid w:val="00585275"/>
    <w:rsid w:val="005854C1"/>
    <w:rsid w:val="00585BA6"/>
    <w:rsid w:val="00585D0D"/>
    <w:rsid w:val="00585F63"/>
    <w:rsid w:val="00586273"/>
    <w:rsid w:val="00586738"/>
    <w:rsid w:val="0058708D"/>
    <w:rsid w:val="00590AFC"/>
    <w:rsid w:val="005920AF"/>
    <w:rsid w:val="00592CDE"/>
    <w:rsid w:val="005942AF"/>
    <w:rsid w:val="00595C4D"/>
    <w:rsid w:val="005966A6"/>
    <w:rsid w:val="0059727F"/>
    <w:rsid w:val="00597E3A"/>
    <w:rsid w:val="005A0987"/>
    <w:rsid w:val="005A0E3D"/>
    <w:rsid w:val="005A198E"/>
    <w:rsid w:val="005A2213"/>
    <w:rsid w:val="005A2283"/>
    <w:rsid w:val="005A2FF4"/>
    <w:rsid w:val="005A356C"/>
    <w:rsid w:val="005A40FB"/>
    <w:rsid w:val="005A4A51"/>
    <w:rsid w:val="005B0146"/>
    <w:rsid w:val="005B036D"/>
    <w:rsid w:val="005B120C"/>
    <w:rsid w:val="005B18FA"/>
    <w:rsid w:val="005B2854"/>
    <w:rsid w:val="005B5227"/>
    <w:rsid w:val="005C14F6"/>
    <w:rsid w:val="005C1F0A"/>
    <w:rsid w:val="005C2004"/>
    <w:rsid w:val="005C3D57"/>
    <w:rsid w:val="005C5190"/>
    <w:rsid w:val="005C52AF"/>
    <w:rsid w:val="005C5D29"/>
    <w:rsid w:val="005D0068"/>
    <w:rsid w:val="005D0F4E"/>
    <w:rsid w:val="005D170F"/>
    <w:rsid w:val="005D1CB1"/>
    <w:rsid w:val="005D3745"/>
    <w:rsid w:val="005D45E5"/>
    <w:rsid w:val="005D4A47"/>
    <w:rsid w:val="005D6031"/>
    <w:rsid w:val="005D7707"/>
    <w:rsid w:val="005E0195"/>
    <w:rsid w:val="005E030D"/>
    <w:rsid w:val="005E2E80"/>
    <w:rsid w:val="005E3546"/>
    <w:rsid w:val="005E3844"/>
    <w:rsid w:val="005E3CA3"/>
    <w:rsid w:val="005E4648"/>
    <w:rsid w:val="005E4C74"/>
    <w:rsid w:val="005E5B89"/>
    <w:rsid w:val="005E6023"/>
    <w:rsid w:val="005E6B4F"/>
    <w:rsid w:val="005E70DD"/>
    <w:rsid w:val="005F22F9"/>
    <w:rsid w:val="005F37A6"/>
    <w:rsid w:val="005F551B"/>
    <w:rsid w:val="005F589A"/>
    <w:rsid w:val="005F62D3"/>
    <w:rsid w:val="005F6F27"/>
    <w:rsid w:val="0060014D"/>
    <w:rsid w:val="00601BD3"/>
    <w:rsid w:val="0060623A"/>
    <w:rsid w:val="00606C0C"/>
    <w:rsid w:val="00607827"/>
    <w:rsid w:val="00611DD9"/>
    <w:rsid w:val="00612602"/>
    <w:rsid w:val="0061355C"/>
    <w:rsid w:val="00613657"/>
    <w:rsid w:val="00613A18"/>
    <w:rsid w:val="00617BCA"/>
    <w:rsid w:val="00620DF2"/>
    <w:rsid w:val="00621658"/>
    <w:rsid w:val="0062166D"/>
    <w:rsid w:val="00623314"/>
    <w:rsid w:val="0062353F"/>
    <w:rsid w:val="006255C7"/>
    <w:rsid w:val="006260DF"/>
    <w:rsid w:val="00626531"/>
    <w:rsid w:val="00626903"/>
    <w:rsid w:val="00627304"/>
    <w:rsid w:val="00627B0B"/>
    <w:rsid w:val="00630786"/>
    <w:rsid w:val="00635538"/>
    <w:rsid w:val="006370E3"/>
    <w:rsid w:val="00640743"/>
    <w:rsid w:val="00640947"/>
    <w:rsid w:val="00641AC5"/>
    <w:rsid w:val="00641BA3"/>
    <w:rsid w:val="00641C32"/>
    <w:rsid w:val="0064268F"/>
    <w:rsid w:val="00642C27"/>
    <w:rsid w:val="006430C4"/>
    <w:rsid w:val="00644637"/>
    <w:rsid w:val="006465EC"/>
    <w:rsid w:val="00647A24"/>
    <w:rsid w:val="006511F3"/>
    <w:rsid w:val="00651C1C"/>
    <w:rsid w:val="006537F5"/>
    <w:rsid w:val="006559DF"/>
    <w:rsid w:val="00656741"/>
    <w:rsid w:val="00656C22"/>
    <w:rsid w:val="00657A5A"/>
    <w:rsid w:val="00657BC6"/>
    <w:rsid w:val="00657BE1"/>
    <w:rsid w:val="006606A9"/>
    <w:rsid w:val="006614A6"/>
    <w:rsid w:val="00661E7F"/>
    <w:rsid w:val="00662693"/>
    <w:rsid w:val="00662F4E"/>
    <w:rsid w:val="006639F2"/>
    <w:rsid w:val="00665BDC"/>
    <w:rsid w:val="0067307D"/>
    <w:rsid w:val="00673D10"/>
    <w:rsid w:val="00673EEE"/>
    <w:rsid w:val="00675C9E"/>
    <w:rsid w:val="00676652"/>
    <w:rsid w:val="006800AD"/>
    <w:rsid w:val="00680477"/>
    <w:rsid w:val="00680A67"/>
    <w:rsid w:val="006823B8"/>
    <w:rsid w:val="00682E01"/>
    <w:rsid w:val="00683ADC"/>
    <w:rsid w:val="0068402F"/>
    <w:rsid w:val="006849A7"/>
    <w:rsid w:val="00684AB8"/>
    <w:rsid w:val="0068567F"/>
    <w:rsid w:val="00685D38"/>
    <w:rsid w:val="00690801"/>
    <w:rsid w:val="00691308"/>
    <w:rsid w:val="00691FE4"/>
    <w:rsid w:val="00693403"/>
    <w:rsid w:val="006935F1"/>
    <w:rsid w:val="00693A56"/>
    <w:rsid w:val="00694C50"/>
    <w:rsid w:val="006952B9"/>
    <w:rsid w:val="00696177"/>
    <w:rsid w:val="00696D1B"/>
    <w:rsid w:val="00697889"/>
    <w:rsid w:val="00697F78"/>
    <w:rsid w:val="006A2398"/>
    <w:rsid w:val="006A3831"/>
    <w:rsid w:val="006A4A15"/>
    <w:rsid w:val="006A6CC2"/>
    <w:rsid w:val="006B0205"/>
    <w:rsid w:val="006B0264"/>
    <w:rsid w:val="006B1386"/>
    <w:rsid w:val="006B13FB"/>
    <w:rsid w:val="006B32FB"/>
    <w:rsid w:val="006B378C"/>
    <w:rsid w:val="006B46C4"/>
    <w:rsid w:val="006B47A6"/>
    <w:rsid w:val="006B587F"/>
    <w:rsid w:val="006B5F97"/>
    <w:rsid w:val="006B707D"/>
    <w:rsid w:val="006C099C"/>
    <w:rsid w:val="006C10E9"/>
    <w:rsid w:val="006C1CA8"/>
    <w:rsid w:val="006C1D73"/>
    <w:rsid w:val="006C251A"/>
    <w:rsid w:val="006C485D"/>
    <w:rsid w:val="006C5D12"/>
    <w:rsid w:val="006C6056"/>
    <w:rsid w:val="006C616D"/>
    <w:rsid w:val="006C6B24"/>
    <w:rsid w:val="006C7563"/>
    <w:rsid w:val="006D08EC"/>
    <w:rsid w:val="006D0B4A"/>
    <w:rsid w:val="006D0BCD"/>
    <w:rsid w:val="006D1013"/>
    <w:rsid w:val="006D1F31"/>
    <w:rsid w:val="006D2A2D"/>
    <w:rsid w:val="006D2BFC"/>
    <w:rsid w:val="006D2F16"/>
    <w:rsid w:val="006D32FD"/>
    <w:rsid w:val="006D3817"/>
    <w:rsid w:val="006D5925"/>
    <w:rsid w:val="006D687B"/>
    <w:rsid w:val="006D6CD3"/>
    <w:rsid w:val="006D7F54"/>
    <w:rsid w:val="006E1A87"/>
    <w:rsid w:val="006E1D13"/>
    <w:rsid w:val="006E294E"/>
    <w:rsid w:val="006E35A7"/>
    <w:rsid w:val="006E4CB2"/>
    <w:rsid w:val="006E5A58"/>
    <w:rsid w:val="006E5AC4"/>
    <w:rsid w:val="006E5F97"/>
    <w:rsid w:val="006E611D"/>
    <w:rsid w:val="006E6653"/>
    <w:rsid w:val="006E681F"/>
    <w:rsid w:val="006E6DF6"/>
    <w:rsid w:val="006E7000"/>
    <w:rsid w:val="006E7646"/>
    <w:rsid w:val="006F2CF0"/>
    <w:rsid w:val="006F2DA2"/>
    <w:rsid w:val="006F3A11"/>
    <w:rsid w:val="006F4061"/>
    <w:rsid w:val="006F6C64"/>
    <w:rsid w:val="006F6E9B"/>
    <w:rsid w:val="006F7039"/>
    <w:rsid w:val="006F7065"/>
    <w:rsid w:val="0070078A"/>
    <w:rsid w:val="00701D91"/>
    <w:rsid w:val="00701DDF"/>
    <w:rsid w:val="007022DB"/>
    <w:rsid w:val="00702A47"/>
    <w:rsid w:val="007047E7"/>
    <w:rsid w:val="007057F2"/>
    <w:rsid w:val="007072C0"/>
    <w:rsid w:val="007078CC"/>
    <w:rsid w:val="007101DB"/>
    <w:rsid w:val="00711A12"/>
    <w:rsid w:val="00711D61"/>
    <w:rsid w:val="00711F3F"/>
    <w:rsid w:val="0071218E"/>
    <w:rsid w:val="007136EB"/>
    <w:rsid w:val="00713F12"/>
    <w:rsid w:val="007152FC"/>
    <w:rsid w:val="00716388"/>
    <w:rsid w:val="00716AF8"/>
    <w:rsid w:val="00717B78"/>
    <w:rsid w:val="00717BF2"/>
    <w:rsid w:val="007205A9"/>
    <w:rsid w:val="0072384E"/>
    <w:rsid w:val="00723875"/>
    <w:rsid w:val="00724003"/>
    <w:rsid w:val="007267CD"/>
    <w:rsid w:val="007273F8"/>
    <w:rsid w:val="00727F32"/>
    <w:rsid w:val="00730FD7"/>
    <w:rsid w:val="007319BE"/>
    <w:rsid w:val="00731D2D"/>
    <w:rsid w:val="007323B5"/>
    <w:rsid w:val="007327C0"/>
    <w:rsid w:val="00732E07"/>
    <w:rsid w:val="00734564"/>
    <w:rsid w:val="007403D5"/>
    <w:rsid w:val="007405F8"/>
    <w:rsid w:val="00741A98"/>
    <w:rsid w:val="00741D38"/>
    <w:rsid w:val="00742059"/>
    <w:rsid w:val="00742C80"/>
    <w:rsid w:val="007430CD"/>
    <w:rsid w:val="007455BD"/>
    <w:rsid w:val="00746974"/>
    <w:rsid w:val="00752764"/>
    <w:rsid w:val="00753C71"/>
    <w:rsid w:val="00753D7D"/>
    <w:rsid w:val="00753EBB"/>
    <w:rsid w:val="00754BE9"/>
    <w:rsid w:val="00754C32"/>
    <w:rsid w:val="00756095"/>
    <w:rsid w:val="0076221C"/>
    <w:rsid w:val="007626DB"/>
    <w:rsid w:val="00762ECA"/>
    <w:rsid w:val="00763993"/>
    <w:rsid w:val="00763D4B"/>
    <w:rsid w:val="007655B2"/>
    <w:rsid w:val="00766D20"/>
    <w:rsid w:val="00767FAE"/>
    <w:rsid w:val="007703BE"/>
    <w:rsid w:val="007712B7"/>
    <w:rsid w:val="007721EB"/>
    <w:rsid w:val="00773273"/>
    <w:rsid w:val="007738B8"/>
    <w:rsid w:val="00773B21"/>
    <w:rsid w:val="00774B54"/>
    <w:rsid w:val="00776CCA"/>
    <w:rsid w:val="0078059B"/>
    <w:rsid w:val="00782900"/>
    <w:rsid w:val="00783C4D"/>
    <w:rsid w:val="00784F30"/>
    <w:rsid w:val="00785BCD"/>
    <w:rsid w:val="00785C2F"/>
    <w:rsid w:val="00785F4A"/>
    <w:rsid w:val="007871E4"/>
    <w:rsid w:val="00787873"/>
    <w:rsid w:val="0079239F"/>
    <w:rsid w:val="00793D6F"/>
    <w:rsid w:val="00795449"/>
    <w:rsid w:val="00795C04"/>
    <w:rsid w:val="0079725F"/>
    <w:rsid w:val="007A053F"/>
    <w:rsid w:val="007A19A7"/>
    <w:rsid w:val="007A288D"/>
    <w:rsid w:val="007A35D6"/>
    <w:rsid w:val="007A3DDB"/>
    <w:rsid w:val="007A3ED4"/>
    <w:rsid w:val="007A43E9"/>
    <w:rsid w:val="007A5902"/>
    <w:rsid w:val="007A77E4"/>
    <w:rsid w:val="007B1F54"/>
    <w:rsid w:val="007B202F"/>
    <w:rsid w:val="007B28C9"/>
    <w:rsid w:val="007B2D19"/>
    <w:rsid w:val="007B34B6"/>
    <w:rsid w:val="007B5C36"/>
    <w:rsid w:val="007B74CD"/>
    <w:rsid w:val="007C0E8A"/>
    <w:rsid w:val="007C0ED2"/>
    <w:rsid w:val="007C1767"/>
    <w:rsid w:val="007C1FAE"/>
    <w:rsid w:val="007C2022"/>
    <w:rsid w:val="007C3D9E"/>
    <w:rsid w:val="007C4206"/>
    <w:rsid w:val="007C4EC7"/>
    <w:rsid w:val="007C5D29"/>
    <w:rsid w:val="007C6B62"/>
    <w:rsid w:val="007C7B2A"/>
    <w:rsid w:val="007D0EE4"/>
    <w:rsid w:val="007D10FE"/>
    <w:rsid w:val="007D1341"/>
    <w:rsid w:val="007D1A03"/>
    <w:rsid w:val="007D2C45"/>
    <w:rsid w:val="007D2F80"/>
    <w:rsid w:val="007D2FC6"/>
    <w:rsid w:val="007D3110"/>
    <w:rsid w:val="007D455A"/>
    <w:rsid w:val="007D635B"/>
    <w:rsid w:val="007D6E60"/>
    <w:rsid w:val="007D739A"/>
    <w:rsid w:val="007D79D3"/>
    <w:rsid w:val="007E00BF"/>
    <w:rsid w:val="007E019A"/>
    <w:rsid w:val="007E0DDF"/>
    <w:rsid w:val="007E503F"/>
    <w:rsid w:val="007E5956"/>
    <w:rsid w:val="007E6175"/>
    <w:rsid w:val="007E6459"/>
    <w:rsid w:val="007E7977"/>
    <w:rsid w:val="007F10DE"/>
    <w:rsid w:val="007F1845"/>
    <w:rsid w:val="007F2883"/>
    <w:rsid w:val="007F5B4D"/>
    <w:rsid w:val="007F7775"/>
    <w:rsid w:val="007F7C1A"/>
    <w:rsid w:val="008017E8"/>
    <w:rsid w:val="00802C77"/>
    <w:rsid w:val="008051C9"/>
    <w:rsid w:val="008072DC"/>
    <w:rsid w:val="00807BAC"/>
    <w:rsid w:val="00814FAD"/>
    <w:rsid w:val="0081508E"/>
    <w:rsid w:val="0081531A"/>
    <w:rsid w:val="008169E2"/>
    <w:rsid w:val="008171CC"/>
    <w:rsid w:val="00820D0D"/>
    <w:rsid w:val="00821A44"/>
    <w:rsid w:val="00821B8C"/>
    <w:rsid w:val="00823C48"/>
    <w:rsid w:val="008242C9"/>
    <w:rsid w:val="00824965"/>
    <w:rsid w:val="0082542B"/>
    <w:rsid w:val="0082553A"/>
    <w:rsid w:val="00827687"/>
    <w:rsid w:val="0083045C"/>
    <w:rsid w:val="00830DB9"/>
    <w:rsid w:val="00831261"/>
    <w:rsid w:val="008321BA"/>
    <w:rsid w:val="00833569"/>
    <w:rsid w:val="008357FC"/>
    <w:rsid w:val="0083694A"/>
    <w:rsid w:val="00837851"/>
    <w:rsid w:val="00837D0A"/>
    <w:rsid w:val="0084075F"/>
    <w:rsid w:val="00841493"/>
    <w:rsid w:val="00843E73"/>
    <w:rsid w:val="00845FB2"/>
    <w:rsid w:val="00846934"/>
    <w:rsid w:val="0084784F"/>
    <w:rsid w:val="008510FB"/>
    <w:rsid w:val="0085181B"/>
    <w:rsid w:val="00851B4C"/>
    <w:rsid w:val="008526B7"/>
    <w:rsid w:val="008538BA"/>
    <w:rsid w:val="0085447C"/>
    <w:rsid w:val="00854F7D"/>
    <w:rsid w:val="00855673"/>
    <w:rsid w:val="00857BA4"/>
    <w:rsid w:val="008607C6"/>
    <w:rsid w:val="00863549"/>
    <w:rsid w:val="0086383A"/>
    <w:rsid w:val="00863874"/>
    <w:rsid w:val="00864FDB"/>
    <w:rsid w:val="00865E4E"/>
    <w:rsid w:val="0086654E"/>
    <w:rsid w:val="00866D7B"/>
    <w:rsid w:val="00866E68"/>
    <w:rsid w:val="00867CD6"/>
    <w:rsid w:val="008707D6"/>
    <w:rsid w:val="008707EE"/>
    <w:rsid w:val="00871757"/>
    <w:rsid w:val="00874128"/>
    <w:rsid w:val="008751B7"/>
    <w:rsid w:val="00876F71"/>
    <w:rsid w:val="00880949"/>
    <w:rsid w:val="00880BAE"/>
    <w:rsid w:val="0088225A"/>
    <w:rsid w:val="008835D4"/>
    <w:rsid w:val="00884080"/>
    <w:rsid w:val="00884A71"/>
    <w:rsid w:val="00884D95"/>
    <w:rsid w:val="008855B6"/>
    <w:rsid w:val="00885BCF"/>
    <w:rsid w:val="00885C12"/>
    <w:rsid w:val="00885D46"/>
    <w:rsid w:val="00887BB3"/>
    <w:rsid w:val="00890215"/>
    <w:rsid w:val="00890B09"/>
    <w:rsid w:val="0089166F"/>
    <w:rsid w:val="008919CE"/>
    <w:rsid w:val="00891BF9"/>
    <w:rsid w:val="00892025"/>
    <w:rsid w:val="00892547"/>
    <w:rsid w:val="00892B01"/>
    <w:rsid w:val="00893957"/>
    <w:rsid w:val="00894233"/>
    <w:rsid w:val="00894778"/>
    <w:rsid w:val="00895EB9"/>
    <w:rsid w:val="00896046"/>
    <w:rsid w:val="008961A5"/>
    <w:rsid w:val="00897654"/>
    <w:rsid w:val="008A0246"/>
    <w:rsid w:val="008A1817"/>
    <w:rsid w:val="008A1D04"/>
    <w:rsid w:val="008A21E5"/>
    <w:rsid w:val="008A2A0F"/>
    <w:rsid w:val="008A3704"/>
    <w:rsid w:val="008A6167"/>
    <w:rsid w:val="008B203A"/>
    <w:rsid w:val="008B2C2D"/>
    <w:rsid w:val="008B39EC"/>
    <w:rsid w:val="008B57BB"/>
    <w:rsid w:val="008B5B8F"/>
    <w:rsid w:val="008B5C5A"/>
    <w:rsid w:val="008B75DE"/>
    <w:rsid w:val="008B76A0"/>
    <w:rsid w:val="008B7B53"/>
    <w:rsid w:val="008C2008"/>
    <w:rsid w:val="008C2178"/>
    <w:rsid w:val="008C2373"/>
    <w:rsid w:val="008C2404"/>
    <w:rsid w:val="008C24FA"/>
    <w:rsid w:val="008C25C8"/>
    <w:rsid w:val="008C2FBC"/>
    <w:rsid w:val="008C344D"/>
    <w:rsid w:val="008C3E92"/>
    <w:rsid w:val="008C506A"/>
    <w:rsid w:val="008C6853"/>
    <w:rsid w:val="008C7459"/>
    <w:rsid w:val="008D177E"/>
    <w:rsid w:val="008D1D9E"/>
    <w:rsid w:val="008D3032"/>
    <w:rsid w:val="008D5534"/>
    <w:rsid w:val="008D5F1A"/>
    <w:rsid w:val="008E05A3"/>
    <w:rsid w:val="008E1D6D"/>
    <w:rsid w:val="008E3470"/>
    <w:rsid w:val="008E53A0"/>
    <w:rsid w:val="008E6122"/>
    <w:rsid w:val="008E6E12"/>
    <w:rsid w:val="008F1F98"/>
    <w:rsid w:val="008F323B"/>
    <w:rsid w:val="008F35B8"/>
    <w:rsid w:val="008F65D1"/>
    <w:rsid w:val="008F73C3"/>
    <w:rsid w:val="009005C1"/>
    <w:rsid w:val="0090068E"/>
    <w:rsid w:val="009007D0"/>
    <w:rsid w:val="00903B81"/>
    <w:rsid w:val="00903EB1"/>
    <w:rsid w:val="00904FC7"/>
    <w:rsid w:val="0090557E"/>
    <w:rsid w:val="0091139E"/>
    <w:rsid w:val="009125C7"/>
    <w:rsid w:val="0091297F"/>
    <w:rsid w:val="00913CC7"/>
    <w:rsid w:val="009148C9"/>
    <w:rsid w:val="009148E3"/>
    <w:rsid w:val="009155BE"/>
    <w:rsid w:val="00916C3C"/>
    <w:rsid w:val="00917648"/>
    <w:rsid w:val="00917A78"/>
    <w:rsid w:val="00917E23"/>
    <w:rsid w:val="00921F5C"/>
    <w:rsid w:val="00922571"/>
    <w:rsid w:val="00922597"/>
    <w:rsid w:val="00922C9B"/>
    <w:rsid w:val="00922FA3"/>
    <w:rsid w:val="0092407F"/>
    <w:rsid w:val="009303C6"/>
    <w:rsid w:val="00930F12"/>
    <w:rsid w:val="00932BCC"/>
    <w:rsid w:val="00933A2C"/>
    <w:rsid w:val="0093482A"/>
    <w:rsid w:val="00936B2D"/>
    <w:rsid w:val="00936D50"/>
    <w:rsid w:val="00940806"/>
    <w:rsid w:val="00940ED6"/>
    <w:rsid w:val="0094142D"/>
    <w:rsid w:val="00943668"/>
    <w:rsid w:val="009444EB"/>
    <w:rsid w:val="00944C3D"/>
    <w:rsid w:val="00945BB7"/>
    <w:rsid w:val="0094707D"/>
    <w:rsid w:val="0094713D"/>
    <w:rsid w:val="009513EE"/>
    <w:rsid w:val="00954127"/>
    <w:rsid w:val="009560AC"/>
    <w:rsid w:val="00957710"/>
    <w:rsid w:val="009606E6"/>
    <w:rsid w:val="009607BF"/>
    <w:rsid w:val="0096155C"/>
    <w:rsid w:val="00962567"/>
    <w:rsid w:val="009629C9"/>
    <w:rsid w:val="00963C08"/>
    <w:rsid w:val="00966780"/>
    <w:rsid w:val="00966EB4"/>
    <w:rsid w:val="00972111"/>
    <w:rsid w:val="00974078"/>
    <w:rsid w:val="00974928"/>
    <w:rsid w:val="009757EA"/>
    <w:rsid w:val="00975E1E"/>
    <w:rsid w:val="00983C0F"/>
    <w:rsid w:val="00983EEF"/>
    <w:rsid w:val="00984A08"/>
    <w:rsid w:val="00984E95"/>
    <w:rsid w:val="00986190"/>
    <w:rsid w:val="00986512"/>
    <w:rsid w:val="009905F2"/>
    <w:rsid w:val="009932C4"/>
    <w:rsid w:val="00993992"/>
    <w:rsid w:val="0099517C"/>
    <w:rsid w:val="00995B45"/>
    <w:rsid w:val="009A10BD"/>
    <w:rsid w:val="009A43EA"/>
    <w:rsid w:val="009A4961"/>
    <w:rsid w:val="009A56EB"/>
    <w:rsid w:val="009A62C5"/>
    <w:rsid w:val="009A6322"/>
    <w:rsid w:val="009A6444"/>
    <w:rsid w:val="009A6840"/>
    <w:rsid w:val="009A7B17"/>
    <w:rsid w:val="009B07C1"/>
    <w:rsid w:val="009B18E4"/>
    <w:rsid w:val="009B32CF"/>
    <w:rsid w:val="009B3607"/>
    <w:rsid w:val="009B56B4"/>
    <w:rsid w:val="009B5932"/>
    <w:rsid w:val="009B60A5"/>
    <w:rsid w:val="009B799A"/>
    <w:rsid w:val="009C15E2"/>
    <w:rsid w:val="009C2797"/>
    <w:rsid w:val="009C2950"/>
    <w:rsid w:val="009C2FBF"/>
    <w:rsid w:val="009C3937"/>
    <w:rsid w:val="009C4844"/>
    <w:rsid w:val="009C5515"/>
    <w:rsid w:val="009C5646"/>
    <w:rsid w:val="009C61BE"/>
    <w:rsid w:val="009C6218"/>
    <w:rsid w:val="009D015E"/>
    <w:rsid w:val="009D024F"/>
    <w:rsid w:val="009D0C29"/>
    <w:rsid w:val="009D1BCE"/>
    <w:rsid w:val="009D4707"/>
    <w:rsid w:val="009D49FF"/>
    <w:rsid w:val="009D5B6F"/>
    <w:rsid w:val="009D659E"/>
    <w:rsid w:val="009E27F6"/>
    <w:rsid w:val="009E2E9E"/>
    <w:rsid w:val="009E2EBE"/>
    <w:rsid w:val="009E54A8"/>
    <w:rsid w:val="009F0649"/>
    <w:rsid w:val="009F46B1"/>
    <w:rsid w:val="009F4B56"/>
    <w:rsid w:val="009F4EF5"/>
    <w:rsid w:val="009F5C12"/>
    <w:rsid w:val="009F6400"/>
    <w:rsid w:val="009F6734"/>
    <w:rsid w:val="009F7F9C"/>
    <w:rsid w:val="00A0049F"/>
    <w:rsid w:val="00A00A39"/>
    <w:rsid w:val="00A00D9E"/>
    <w:rsid w:val="00A02B81"/>
    <w:rsid w:val="00A02DF1"/>
    <w:rsid w:val="00A039D3"/>
    <w:rsid w:val="00A05116"/>
    <w:rsid w:val="00A0557E"/>
    <w:rsid w:val="00A05DB1"/>
    <w:rsid w:val="00A06BB8"/>
    <w:rsid w:val="00A07ECA"/>
    <w:rsid w:val="00A100E5"/>
    <w:rsid w:val="00A10A76"/>
    <w:rsid w:val="00A118D6"/>
    <w:rsid w:val="00A11CE7"/>
    <w:rsid w:val="00A1357D"/>
    <w:rsid w:val="00A150DA"/>
    <w:rsid w:val="00A16C7C"/>
    <w:rsid w:val="00A20146"/>
    <w:rsid w:val="00A2059D"/>
    <w:rsid w:val="00A211F4"/>
    <w:rsid w:val="00A2130C"/>
    <w:rsid w:val="00A217AE"/>
    <w:rsid w:val="00A22E8B"/>
    <w:rsid w:val="00A23245"/>
    <w:rsid w:val="00A23888"/>
    <w:rsid w:val="00A25785"/>
    <w:rsid w:val="00A25C17"/>
    <w:rsid w:val="00A30B9F"/>
    <w:rsid w:val="00A317FC"/>
    <w:rsid w:val="00A31E3C"/>
    <w:rsid w:val="00A349BE"/>
    <w:rsid w:val="00A34C40"/>
    <w:rsid w:val="00A35506"/>
    <w:rsid w:val="00A37DC4"/>
    <w:rsid w:val="00A41298"/>
    <w:rsid w:val="00A434C1"/>
    <w:rsid w:val="00A44E61"/>
    <w:rsid w:val="00A457DB"/>
    <w:rsid w:val="00A45884"/>
    <w:rsid w:val="00A45B2F"/>
    <w:rsid w:val="00A46366"/>
    <w:rsid w:val="00A46537"/>
    <w:rsid w:val="00A470CE"/>
    <w:rsid w:val="00A47AD5"/>
    <w:rsid w:val="00A50497"/>
    <w:rsid w:val="00A50C4B"/>
    <w:rsid w:val="00A514B1"/>
    <w:rsid w:val="00A51607"/>
    <w:rsid w:val="00A5239D"/>
    <w:rsid w:val="00A52E29"/>
    <w:rsid w:val="00A52F14"/>
    <w:rsid w:val="00A5368D"/>
    <w:rsid w:val="00A537C4"/>
    <w:rsid w:val="00A54073"/>
    <w:rsid w:val="00A544DF"/>
    <w:rsid w:val="00A56190"/>
    <w:rsid w:val="00A5694A"/>
    <w:rsid w:val="00A61A3B"/>
    <w:rsid w:val="00A623CF"/>
    <w:rsid w:val="00A62B5D"/>
    <w:rsid w:val="00A63A2C"/>
    <w:rsid w:val="00A63FD7"/>
    <w:rsid w:val="00A653A1"/>
    <w:rsid w:val="00A66A6E"/>
    <w:rsid w:val="00A70120"/>
    <w:rsid w:val="00A732D0"/>
    <w:rsid w:val="00A74531"/>
    <w:rsid w:val="00A7565E"/>
    <w:rsid w:val="00A766A2"/>
    <w:rsid w:val="00A80460"/>
    <w:rsid w:val="00A80564"/>
    <w:rsid w:val="00A84257"/>
    <w:rsid w:val="00A859AB"/>
    <w:rsid w:val="00A911E5"/>
    <w:rsid w:val="00A91DB3"/>
    <w:rsid w:val="00A934EC"/>
    <w:rsid w:val="00A93FDE"/>
    <w:rsid w:val="00A9486F"/>
    <w:rsid w:val="00A94FDB"/>
    <w:rsid w:val="00A958BB"/>
    <w:rsid w:val="00A96348"/>
    <w:rsid w:val="00A9637F"/>
    <w:rsid w:val="00A9761A"/>
    <w:rsid w:val="00AA064F"/>
    <w:rsid w:val="00AA08EC"/>
    <w:rsid w:val="00AA13F7"/>
    <w:rsid w:val="00AA2A20"/>
    <w:rsid w:val="00AA2F7F"/>
    <w:rsid w:val="00AA3693"/>
    <w:rsid w:val="00AA5167"/>
    <w:rsid w:val="00AA527F"/>
    <w:rsid w:val="00AA5583"/>
    <w:rsid w:val="00AA5F79"/>
    <w:rsid w:val="00AA6BB3"/>
    <w:rsid w:val="00AA7B58"/>
    <w:rsid w:val="00AB00BF"/>
    <w:rsid w:val="00AB0335"/>
    <w:rsid w:val="00AB049A"/>
    <w:rsid w:val="00AB26B9"/>
    <w:rsid w:val="00AB585F"/>
    <w:rsid w:val="00AB5C82"/>
    <w:rsid w:val="00AB5F00"/>
    <w:rsid w:val="00AB625A"/>
    <w:rsid w:val="00AB710F"/>
    <w:rsid w:val="00AB73E8"/>
    <w:rsid w:val="00AB7FB1"/>
    <w:rsid w:val="00AC01E7"/>
    <w:rsid w:val="00AC04F0"/>
    <w:rsid w:val="00AC1B71"/>
    <w:rsid w:val="00AC215E"/>
    <w:rsid w:val="00AC239D"/>
    <w:rsid w:val="00AC2CCA"/>
    <w:rsid w:val="00AC31E2"/>
    <w:rsid w:val="00AC4DE3"/>
    <w:rsid w:val="00AC7524"/>
    <w:rsid w:val="00AC7623"/>
    <w:rsid w:val="00AD0FB8"/>
    <w:rsid w:val="00AD1D18"/>
    <w:rsid w:val="00AD2E98"/>
    <w:rsid w:val="00AD342F"/>
    <w:rsid w:val="00AD4152"/>
    <w:rsid w:val="00AD41D1"/>
    <w:rsid w:val="00AD5838"/>
    <w:rsid w:val="00AD7E8B"/>
    <w:rsid w:val="00AE12B9"/>
    <w:rsid w:val="00AE12D6"/>
    <w:rsid w:val="00AE2A76"/>
    <w:rsid w:val="00AE2F5E"/>
    <w:rsid w:val="00AE3359"/>
    <w:rsid w:val="00AE3B75"/>
    <w:rsid w:val="00AE4BAB"/>
    <w:rsid w:val="00AE54D0"/>
    <w:rsid w:val="00AE5858"/>
    <w:rsid w:val="00AE5D55"/>
    <w:rsid w:val="00AE7E81"/>
    <w:rsid w:val="00AF0AE1"/>
    <w:rsid w:val="00AF0FC4"/>
    <w:rsid w:val="00AF1B07"/>
    <w:rsid w:val="00AF3A38"/>
    <w:rsid w:val="00AF5086"/>
    <w:rsid w:val="00AF563C"/>
    <w:rsid w:val="00AF6DAD"/>
    <w:rsid w:val="00AF7F69"/>
    <w:rsid w:val="00AF7FDD"/>
    <w:rsid w:val="00B00740"/>
    <w:rsid w:val="00B01A9A"/>
    <w:rsid w:val="00B043E5"/>
    <w:rsid w:val="00B04589"/>
    <w:rsid w:val="00B04DC2"/>
    <w:rsid w:val="00B057F2"/>
    <w:rsid w:val="00B06A6B"/>
    <w:rsid w:val="00B10AE8"/>
    <w:rsid w:val="00B10BB7"/>
    <w:rsid w:val="00B11098"/>
    <w:rsid w:val="00B11870"/>
    <w:rsid w:val="00B152D5"/>
    <w:rsid w:val="00B165DF"/>
    <w:rsid w:val="00B16C96"/>
    <w:rsid w:val="00B1715E"/>
    <w:rsid w:val="00B17C93"/>
    <w:rsid w:val="00B205C4"/>
    <w:rsid w:val="00B235CB"/>
    <w:rsid w:val="00B2470B"/>
    <w:rsid w:val="00B248AF"/>
    <w:rsid w:val="00B24906"/>
    <w:rsid w:val="00B2616A"/>
    <w:rsid w:val="00B266AB"/>
    <w:rsid w:val="00B26780"/>
    <w:rsid w:val="00B274C0"/>
    <w:rsid w:val="00B30100"/>
    <w:rsid w:val="00B30FEE"/>
    <w:rsid w:val="00B31FFE"/>
    <w:rsid w:val="00B321BF"/>
    <w:rsid w:val="00B326EA"/>
    <w:rsid w:val="00B332DA"/>
    <w:rsid w:val="00B33C48"/>
    <w:rsid w:val="00B35118"/>
    <w:rsid w:val="00B40164"/>
    <w:rsid w:val="00B403A9"/>
    <w:rsid w:val="00B4047A"/>
    <w:rsid w:val="00B412A3"/>
    <w:rsid w:val="00B426D6"/>
    <w:rsid w:val="00B433DD"/>
    <w:rsid w:val="00B43A3D"/>
    <w:rsid w:val="00B4478A"/>
    <w:rsid w:val="00B44CAF"/>
    <w:rsid w:val="00B44DD4"/>
    <w:rsid w:val="00B44F8E"/>
    <w:rsid w:val="00B46077"/>
    <w:rsid w:val="00B47D87"/>
    <w:rsid w:val="00B519A0"/>
    <w:rsid w:val="00B51EFD"/>
    <w:rsid w:val="00B530C5"/>
    <w:rsid w:val="00B536FD"/>
    <w:rsid w:val="00B53F77"/>
    <w:rsid w:val="00B56705"/>
    <w:rsid w:val="00B570C8"/>
    <w:rsid w:val="00B57559"/>
    <w:rsid w:val="00B5780E"/>
    <w:rsid w:val="00B57A18"/>
    <w:rsid w:val="00B6206D"/>
    <w:rsid w:val="00B6218B"/>
    <w:rsid w:val="00B62D21"/>
    <w:rsid w:val="00B62DA4"/>
    <w:rsid w:val="00B64524"/>
    <w:rsid w:val="00B648D4"/>
    <w:rsid w:val="00B711E7"/>
    <w:rsid w:val="00B7159A"/>
    <w:rsid w:val="00B71AC1"/>
    <w:rsid w:val="00B71EE6"/>
    <w:rsid w:val="00B77AA0"/>
    <w:rsid w:val="00B80D65"/>
    <w:rsid w:val="00B81EF6"/>
    <w:rsid w:val="00B82853"/>
    <w:rsid w:val="00B82902"/>
    <w:rsid w:val="00B833CA"/>
    <w:rsid w:val="00B83B4E"/>
    <w:rsid w:val="00B83E95"/>
    <w:rsid w:val="00B84858"/>
    <w:rsid w:val="00B86E58"/>
    <w:rsid w:val="00B905DF"/>
    <w:rsid w:val="00B90BEC"/>
    <w:rsid w:val="00B90D91"/>
    <w:rsid w:val="00B9182B"/>
    <w:rsid w:val="00B928E3"/>
    <w:rsid w:val="00B92A73"/>
    <w:rsid w:val="00B9401B"/>
    <w:rsid w:val="00B97D9E"/>
    <w:rsid w:val="00BA0914"/>
    <w:rsid w:val="00BA5A2A"/>
    <w:rsid w:val="00BA609E"/>
    <w:rsid w:val="00BA7633"/>
    <w:rsid w:val="00BB0967"/>
    <w:rsid w:val="00BB2793"/>
    <w:rsid w:val="00BB44AA"/>
    <w:rsid w:val="00BB5093"/>
    <w:rsid w:val="00BB60D4"/>
    <w:rsid w:val="00BB6A33"/>
    <w:rsid w:val="00BB7F02"/>
    <w:rsid w:val="00BC08DD"/>
    <w:rsid w:val="00BC0B5B"/>
    <w:rsid w:val="00BC0C94"/>
    <w:rsid w:val="00BC10FF"/>
    <w:rsid w:val="00BC1629"/>
    <w:rsid w:val="00BC3187"/>
    <w:rsid w:val="00BC4DC7"/>
    <w:rsid w:val="00BC5B87"/>
    <w:rsid w:val="00BC5E53"/>
    <w:rsid w:val="00BC67D5"/>
    <w:rsid w:val="00BC6ECF"/>
    <w:rsid w:val="00BD04F7"/>
    <w:rsid w:val="00BD2B61"/>
    <w:rsid w:val="00BD3D42"/>
    <w:rsid w:val="00BD49A2"/>
    <w:rsid w:val="00BD70D7"/>
    <w:rsid w:val="00BD7601"/>
    <w:rsid w:val="00BE1080"/>
    <w:rsid w:val="00BE205B"/>
    <w:rsid w:val="00BE3999"/>
    <w:rsid w:val="00BE4361"/>
    <w:rsid w:val="00BE43D1"/>
    <w:rsid w:val="00BE45D6"/>
    <w:rsid w:val="00BE474A"/>
    <w:rsid w:val="00BE6120"/>
    <w:rsid w:val="00BE7743"/>
    <w:rsid w:val="00BE77D8"/>
    <w:rsid w:val="00BF05BC"/>
    <w:rsid w:val="00BF0771"/>
    <w:rsid w:val="00BF0D76"/>
    <w:rsid w:val="00BF1522"/>
    <w:rsid w:val="00BF2384"/>
    <w:rsid w:val="00BF2EEE"/>
    <w:rsid w:val="00BF3FC8"/>
    <w:rsid w:val="00BF4BD2"/>
    <w:rsid w:val="00BF6A3A"/>
    <w:rsid w:val="00BF6EBA"/>
    <w:rsid w:val="00C00EFE"/>
    <w:rsid w:val="00C056A3"/>
    <w:rsid w:val="00C05A4F"/>
    <w:rsid w:val="00C05BAB"/>
    <w:rsid w:val="00C0626D"/>
    <w:rsid w:val="00C06EDC"/>
    <w:rsid w:val="00C07E51"/>
    <w:rsid w:val="00C101FC"/>
    <w:rsid w:val="00C108DA"/>
    <w:rsid w:val="00C10FD6"/>
    <w:rsid w:val="00C1166C"/>
    <w:rsid w:val="00C126CA"/>
    <w:rsid w:val="00C127BF"/>
    <w:rsid w:val="00C1384C"/>
    <w:rsid w:val="00C150B4"/>
    <w:rsid w:val="00C153AE"/>
    <w:rsid w:val="00C1668F"/>
    <w:rsid w:val="00C17414"/>
    <w:rsid w:val="00C17B93"/>
    <w:rsid w:val="00C20190"/>
    <w:rsid w:val="00C21C3E"/>
    <w:rsid w:val="00C239C5"/>
    <w:rsid w:val="00C23FFB"/>
    <w:rsid w:val="00C2578C"/>
    <w:rsid w:val="00C25FD5"/>
    <w:rsid w:val="00C26389"/>
    <w:rsid w:val="00C2697E"/>
    <w:rsid w:val="00C27D85"/>
    <w:rsid w:val="00C27F4A"/>
    <w:rsid w:val="00C32097"/>
    <w:rsid w:val="00C3442D"/>
    <w:rsid w:val="00C347BC"/>
    <w:rsid w:val="00C34F26"/>
    <w:rsid w:val="00C35263"/>
    <w:rsid w:val="00C36104"/>
    <w:rsid w:val="00C36641"/>
    <w:rsid w:val="00C406D6"/>
    <w:rsid w:val="00C408E1"/>
    <w:rsid w:val="00C40E84"/>
    <w:rsid w:val="00C4125F"/>
    <w:rsid w:val="00C41520"/>
    <w:rsid w:val="00C41889"/>
    <w:rsid w:val="00C4210F"/>
    <w:rsid w:val="00C42D04"/>
    <w:rsid w:val="00C44300"/>
    <w:rsid w:val="00C44C16"/>
    <w:rsid w:val="00C44C9D"/>
    <w:rsid w:val="00C45C20"/>
    <w:rsid w:val="00C46AB4"/>
    <w:rsid w:val="00C46BDD"/>
    <w:rsid w:val="00C47713"/>
    <w:rsid w:val="00C47B54"/>
    <w:rsid w:val="00C47C37"/>
    <w:rsid w:val="00C5116F"/>
    <w:rsid w:val="00C52D19"/>
    <w:rsid w:val="00C52E08"/>
    <w:rsid w:val="00C5311F"/>
    <w:rsid w:val="00C54C62"/>
    <w:rsid w:val="00C5588A"/>
    <w:rsid w:val="00C56A39"/>
    <w:rsid w:val="00C57353"/>
    <w:rsid w:val="00C57B1B"/>
    <w:rsid w:val="00C57F3A"/>
    <w:rsid w:val="00C60F3A"/>
    <w:rsid w:val="00C61420"/>
    <w:rsid w:val="00C62D43"/>
    <w:rsid w:val="00C62DEA"/>
    <w:rsid w:val="00C62DF3"/>
    <w:rsid w:val="00C63106"/>
    <w:rsid w:val="00C63D2D"/>
    <w:rsid w:val="00C65425"/>
    <w:rsid w:val="00C655A7"/>
    <w:rsid w:val="00C65AEA"/>
    <w:rsid w:val="00C66249"/>
    <w:rsid w:val="00C66ACD"/>
    <w:rsid w:val="00C674C9"/>
    <w:rsid w:val="00C70BB9"/>
    <w:rsid w:val="00C71689"/>
    <w:rsid w:val="00C71B90"/>
    <w:rsid w:val="00C71D8A"/>
    <w:rsid w:val="00C721B2"/>
    <w:rsid w:val="00C73845"/>
    <w:rsid w:val="00C742BF"/>
    <w:rsid w:val="00C749E1"/>
    <w:rsid w:val="00C764E0"/>
    <w:rsid w:val="00C802BC"/>
    <w:rsid w:val="00C81220"/>
    <w:rsid w:val="00C82B9E"/>
    <w:rsid w:val="00C83655"/>
    <w:rsid w:val="00C84DEC"/>
    <w:rsid w:val="00C86261"/>
    <w:rsid w:val="00C86B15"/>
    <w:rsid w:val="00C87CC2"/>
    <w:rsid w:val="00C90FD7"/>
    <w:rsid w:val="00C91469"/>
    <w:rsid w:val="00C91613"/>
    <w:rsid w:val="00C92B7C"/>
    <w:rsid w:val="00C94856"/>
    <w:rsid w:val="00C96268"/>
    <w:rsid w:val="00C96CC2"/>
    <w:rsid w:val="00CA08DD"/>
    <w:rsid w:val="00CA0FA0"/>
    <w:rsid w:val="00CA1AEC"/>
    <w:rsid w:val="00CA267B"/>
    <w:rsid w:val="00CA2F3F"/>
    <w:rsid w:val="00CA3B4E"/>
    <w:rsid w:val="00CA44BC"/>
    <w:rsid w:val="00CA6104"/>
    <w:rsid w:val="00CA6A10"/>
    <w:rsid w:val="00CA6BF4"/>
    <w:rsid w:val="00CA70F7"/>
    <w:rsid w:val="00CA773E"/>
    <w:rsid w:val="00CB044B"/>
    <w:rsid w:val="00CB06CC"/>
    <w:rsid w:val="00CB1666"/>
    <w:rsid w:val="00CB2A49"/>
    <w:rsid w:val="00CB3BD0"/>
    <w:rsid w:val="00CB3E53"/>
    <w:rsid w:val="00CB3EED"/>
    <w:rsid w:val="00CB4D18"/>
    <w:rsid w:val="00CB4DF9"/>
    <w:rsid w:val="00CB511B"/>
    <w:rsid w:val="00CB56CB"/>
    <w:rsid w:val="00CB76BF"/>
    <w:rsid w:val="00CC01AE"/>
    <w:rsid w:val="00CC2552"/>
    <w:rsid w:val="00CC2B9F"/>
    <w:rsid w:val="00CC2CBA"/>
    <w:rsid w:val="00CC604A"/>
    <w:rsid w:val="00CC7B98"/>
    <w:rsid w:val="00CD1B9C"/>
    <w:rsid w:val="00CD3266"/>
    <w:rsid w:val="00CD5736"/>
    <w:rsid w:val="00CD7177"/>
    <w:rsid w:val="00CD776F"/>
    <w:rsid w:val="00CD77E4"/>
    <w:rsid w:val="00CE05E6"/>
    <w:rsid w:val="00CE0E42"/>
    <w:rsid w:val="00CE1CE3"/>
    <w:rsid w:val="00CE1EDB"/>
    <w:rsid w:val="00CE2AAE"/>
    <w:rsid w:val="00CE2C26"/>
    <w:rsid w:val="00CE4781"/>
    <w:rsid w:val="00CE4980"/>
    <w:rsid w:val="00CE5B21"/>
    <w:rsid w:val="00CE614B"/>
    <w:rsid w:val="00CF1A1D"/>
    <w:rsid w:val="00CF1BDC"/>
    <w:rsid w:val="00CF325B"/>
    <w:rsid w:val="00CF403F"/>
    <w:rsid w:val="00CF4FE5"/>
    <w:rsid w:val="00CF63F4"/>
    <w:rsid w:val="00CF686D"/>
    <w:rsid w:val="00D001B1"/>
    <w:rsid w:val="00D003D4"/>
    <w:rsid w:val="00D00BD5"/>
    <w:rsid w:val="00D00D6A"/>
    <w:rsid w:val="00D0107F"/>
    <w:rsid w:val="00D0262F"/>
    <w:rsid w:val="00D03E4B"/>
    <w:rsid w:val="00D045E7"/>
    <w:rsid w:val="00D06A25"/>
    <w:rsid w:val="00D1071F"/>
    <w:rsid w:val="00D10A60"/>
    <w:rsid w:val="00D12246"/>
    <w:rsid w:val="00D12F38"/>
    <w:rsid w:val="00D1303C"/>
    <w:rsid w:val="00D14558"/>
    <w:rsid w:val="00D14655"/>
    <w:rsid w:val="00D14F67"/>
    <w:rsid w:val="00D168C2"/>
    <w:rsid w:val="00D170E9"/>
    <w:rsid w:val="00D177AD"/>
    <w:rsid w:val="00D17F53"/>
    <w:rsid w:val="00D209F1"/>
    <w:rsid w:val="00D20AAB"/>
    <w:rsid w:val="00D22A7E"/>
    <w:rsid w:val="00D23F61"/>
    <w:rsid w:val="00D24647"/>
    <w:rsid w:val="00D27E41"/>
    <w:rsid w:val="00D30E8F"/>
    <w:rsid w:val="00D3136D"/>
    <w:rsid w:val="00D33719"/>
    <w:rsid w:val="00D33F26"/>
    <w:rsid w:val="00D34C10"/>
    <w:rsid w:val="00D34EE0"/>
    <w:rsid w:val="00D37FD7"/>
    <w:rsid w:val="00D40F12"/>
    <w:rsid w:val="00D41449"/>
    <w:rsid w:val="00D41F03"/>
    <w:rsid w:val="00D420D7"/>
    <w:rsid w:val="00D42907"/>
    <w:rsid w:val="00D44261"/>
    <w:rsid w:val="00D45FA9"/>
    <w:rsid w:val="00D465AC"/>
    <w:rsid w:val="00D46F80"/>
    <w:rsid w:val="00D4752C"/>
    <w:rsid w:val="00D47812"/>
    <w:rsid w:val="00D47D51"/>
    <w:rsid w:val="00D51F6E"/>
    <w:rsid w:val="00D52274"/>
    <w:rsid w:val="00D52D4D"/>
    <w:rsid w:val="00D5553B"/>
    <w:rsid w:val="00D55DA5"/>
    <w:rsid w:val="00D564F4"/>
    <w:rsid w:val="00D56D8F"/>
    <w:rsid w:val="00D600A2"/>
    <w:rsid w:val="00D62729"/>
    <w:rsid w:val="00D6338F"/>
    <w:rsid w:val="00D6445F"/>
    <w:rsid w:val="00D65362"/>
    <w:rsid w:val="00D6540E"/>
    <w:rsid w:val="00D654F3"/>
    <w:rsid w:val="00D6556F"/>
    <w:rsid w:val="00D65C6D"/>
    <w:rsid w:val="00D6735E"/>
    <w:rsid w:val="00D677BF"/>
    <w:rsid w:val="00D67EEF"/>
    <w:rsid w:val="00D7051D"/>
    <w:rsid w:val="00D712E8"/>
    <w:rsid w:val="00D71491"/>
    <w:rsid w:val="00D71837"/>
    <w:rsid w:val="00D737CF"/>
    <w:rsid w:val="00D73E05"/>
    <w:rsid w:val="00D74053"/>
    <w:rsid w:val="00D74BCA"/>
    <w:rsid w:val="00D75E22"/>
    <w:rsid w:val="00D7628B"/>
    <w:rsid w:val="00D7642F"/>
    <w:rsid w:val="00D7753D"/>
    <w:rsid w:val="00D77972"/>
    <w:rsid w:val="00D80DF9"/>
    <w:rsid w:val="00D82429"/>
    <w:rsid w:val="00D82E29"/>
    <w:rsid w:val="00D82F5E"/>
    <w:rsid w:val="00D83A49"/>
    <w:rsid w:val="00D8443D"/>
    <w:rsid w:val="00D878AE"/>
    <w:rsid w:val="00D87B86"/>
    <w:rsid w:val="00D90F9B"/>
    <w:rsid w:val="00D923AB"/>
    <w:rsid w:val="00D9271C"/>
    <w:rsid w:val="00D93238"/>
    <w:rsid w:val="00D94E07"/>
    <w:rsid w:val="00D9768D"/>
    <w:rsid w:val="00DA148E"/>
    <w:rsid w:val="00DA16D9"/>
    <w:rsid w:val="00DA3BB7"/>
    <w:rsid w:val="00DA448E"/>
    <w:rsid w:val="00DA4CEC"/>
    <w:rsid w:val="00DA62F3"/>
    <w:rsid w:val="00DA6C63"/>
    <w:rsid w:val="00DA73E5"/>
    <w:rsid w:val="00DA7471"/>
    <w:rsid w:val="00DA7952"/>
    <w:rsid w:val="00DA7F18"/>
    <w:rsid w:val="00DB03FF"/>
    <w:rsid w:val="00DB1281"/>
    <w:rsid w:val="00DB3A77"/>
    <w:rsid w:val="00DB55CD"/>
    <w:rsid w:val="00DB5F7D"/>
    <w:rsid w:val="00DB7D67"/>
    <w:rsid w:val="00DC05EC"/>
    <w:rsid w:val="00DC0C8C"/>
    <w:rsid w:val="00DC155D"/>
    <w:rsid w:val="00DC1636"/>
    <w:rsid w:val="00DC2407"/>
    <w:rsid w:val="00DC4CE6"/>
    <w:rsid w:val="00DC5109"/>
    <w:rsid w:val="00DC5314"/>
    <w:rsid w:val="00DC6F54"/>
    <w:rsid w:val="00DD1904"/>
    <w:rsid w:val="00DD1B08"/>
    <w:rsid w:val="00DD2FA9"/>
    <w:rsid w:val="00DD42D7"/>
    <w:rsid w:val="00DD4A4E"/>
    <w:rsid w:val="00DD5407"/>
    <w:rsid w:val="00DD5A37"/>
    <w:rsid w:val="00DD6C0C"/>
    <w:rsid w:val="00DD6C39"/>
    <w:rsid w:val="00DE11F7"/>
    <w:rsid w:val="00DE31BA"/>
    <w:rsid w:val="00DE3980"/>
    <w:rsid w:val="00DE44F1"/>
    <w:rsid w:val="00DE48EF"/>
    <w:rsid w:val="00DE513C"/>
    <w:rsid w:val="00DE5F5E"/>
    <w:rsid w:val="00DE629B"/>
    <w:rsid w:val="00DE63CE"/>
    <w:rsid w:val="00DE668E"/>
    <w:rsid w:val="00DE6AB9"/>
    <w:rsid w:val="00DE73A8"/>
    <w:rsid w:val="00DF0240"/>
    <w:rsid w:val="00DF0E56"/>
    <w:rsid w:val="00DF13A0"/>
    <w:rsid w:val="00DF371D"/>
    <w:rsid w:val="00DF38A3"/>
    <w:rsid w:val="00DF4568"/>
    <w:rsid w:val="00DF460A"/>
    <w:rsid w:val="00DF4878"/>
    <w:rsid w:val="00DF4991"/>
    <w:rsid w:val="00DF4B94"/>
    <w:rsid w:val="00DF6C2C"/>
    <w:rsid w:val="00E00382"/>
    <w:rsid w:val="00E00DE6"/>
    <w:rsid w:val="00E01534"/>
    <w:rsid w:val="00E03446"/>
    <w:rsid w:val="00E03CB6"/>
    <w:rsid w:val="00E0452D"/>
    <w:rsid w:val="00E04562"/>
    <w:rsid w:val="00E05252"/>
    <w:rsid w:val="00E058EC"/>
    <w:rsid w:val="00E05DD7"/>
    <w:rsid w:val="00E07A17"/>
    <w:rsid w:val="00E10682"/>
    <w:rsid w:val="00E10F1F"/>
    <w:rsid w:val="00E11773"/>
    <w:rsid w:val="00E118E7"/>
    <w:rsid w:val="00E119D8"/>
    <w:rsid w:val="00E11AEA"/>
    <w:rsid w:val="00E12233"/>
    <w:rsid w:val="00E12470"/>
    <w:rsid w:val="00E12E6E"/>
    <w:rsid w:val="00E137F8"/>
    <w:rsid w:val="00E155D4"/>
    <w:rsid w:val="00E15E9F"/>
    <w:rsid w:val="00E15F47"/>
    <w:rsid w:val="00E16567"/>
    <w:rsid w:val="00E17051"/>
    <w:rsid w:val="00E2173E"/>
    <w:rsid w:val="00E2260F"/>
    <w:rsid w:val="00E23249"/>
    <w:rsid w:val="00E236A3"/>
    <w:rsid w:val="00E238ED"/>
    <w:rsid w:val="00E23D1C"/>
    <w:rsid w:val="00E25724"/>
    <w:rsid w:val="00E259E5"/>
    <w:rsid w:val="00E26161"/>
    <w:rsid w:val="00E2658B"/>
    <w:rsid w:val="00E26864"/>
    <w:rsid w:val="00E2740C"/>
    <w:rsid w:val="00E27C90"/>
    <w:rsid w:val="00E27EBD"/>
    <w:rsid w:val="00E31FD8"/>
    <w:rsid w:val="00E32940"/>
    <w:rsid w:val="00E32BBB"/>
    <w:rsid w:val="00E32F6F"/>
    <w:rsid w:val="00E334E9"/>
    <w:rsid w:val="00E35C33"/>
    <w:rsid w:val="00E35E8B"/>
    <w:rsid w:val="00E36B09"/>
    <w:rsid w:val="00E373DA"/>
    <w:rsid w:val="00E41242"/>
    <w:rsid w:val="00E4198E"/>
    <w:rsid w:val="00E41BDD"/>
    <w:rsid w:val="00E42119"/>
    <w:rsid w:val="00E43656"/>
    <w:rsid w:val="00E4463A"/>
    <w:rsid w:val="00E44AAD"/>
    <w:rsid w:val="00E45850"/>
    <w:rsid w:val="00E459F8"/>
    <w:rsid w:val="00E465FB"/>
    <w:rsid w:val="00E470DD"/>
    <w:rsid w:val="00E475A1"/>
    <w:rsid w:val="00E47AE1"/>
    <w:rsid w:val="00E506EB"/>
    <w:rsid w:val="00E51303"/>
    <w:rsid w:val="00E5226C"/>
    <w:rsid w:val="00E529BE"/>
    <w:rsid w:val="00E529E8"/>
    <w:rsid w:val="00E53C77"/>
    <w:rsid w:val="00E548EB"/>
    <w:rsid w:val="00E54C55"/>
    <w:rsid w:val="00E54D63"/>
    <w:rsid w:val="00E562F8"/>
    <w:rsid w:val="00E5639D"/>
    <w:rsid w:val="00E56C81"/>
    <w:rsid w:val="00E576D7"/>
    <w:rsid w:val="00E60B61"/>
    <w:rsid w:val="00E60EE4"/>
    <w:rsid w:val="00E614FD"/>
    <w:rsid w:val="00E617F0"/>
    <w:rsid w:val="00E623ED"/>
    <w:rsid w:val="00E63DEC"/>
    <w:rsid w:val="00E665F0"/>
    <w:rsid w:val="00E66917"/>
    <w:rsid w:val="00E672FC"/>
    <w:rsid w:val="00E677A6"/>
    <w:rsid w:val="00E70147"/>
    <w:rsid w:val="00E704C3"/>
    <w:rsid w:val="00E76340"/>
    <w:rsid w:val="00E765C3"/>
    <w:rsid w:val="00E76C7D"/>
    <w:rsid w:val="00E77DDE"/>
    <w:rsid w:val="00E810C4"/>
    <w:rsid w:val="00E82E8D"/>
    <w:rsid w:val="00E832C6"/>
    <w:rsid w:val="00E8528D"/>
    <w:rsid w:val="00E85DD7"/>
    <w:rsid w:val="00E869CB"/>
    <w:rsid w:val="00E870A7"/>
    <w:rsid w:val="00E8743B"/>
    <w:rsid w:val="00E91358"/>
    <w:rsid w:val="00E923AF"/>
    <w:rsid w:val="00E92B8B"/>
    <w:rsid w:val="00E92D23"/>
    <w:rsid w:val="00E9310D"/>
    <w:rsid w:val="00E931D1"/>
    <w:rsid w:val="00E934AD"/>
    <w:rsid w:val="00E9409D"/>
    <w:rsid w:val="00E945BE"/>
    <w:rsid w:val="00E9634A"/>
    <w:rsid w:val="00E9695D"/>
    <w:rsid w:val="00E96A5C"/>
    <w:rsid w:val="00EA1FC6"/>
    <w:rsid w:val="00EA2B55"/>
    <w:rsid w:val="00EA3A76"/>
    <w:rsid w:val="00EA4456"/>
    <w:rsid w:val="00EA4747"/>
    <w:rsid w:val="00EA53C3"/>
    <w:rsid w:val="00EA5428"/>
    <w:rsid w:val="00EA63FF"/>
    <w:rsid w:val="00EB15D8"/>
    <w:rsid w:val="00EB1F55"/>
    <w:rsid w:val="00EB22AD"/>
    <w:rsid w:val="00EB27A5"/>
    <w:rsid w:val="00EB38D3"/>
    <w:rsid w:val="00EB38F6"/>
    <w:rsid w:val="00EB47B5"/>
    <w:rsid w:val="00EB5673"/>
    <w:rsid w:val="00EB6AA7"/>
    <w:rsid w:val="00EB6D74"/>
    <w:rsid w:val="00EB79A6"/>
    <w:rsid w:val="00EC0F35"/>
    <w:rsid w:val="00EC1CBF"/>
    <w:rsid w:val="00EC1DD7"/>
    <w:rsid w:val="00EC1F8A"/>
    <w:rsid w:val="00EC2854"/>
    <w:rsid w:val="00EC3B4E"/>
    <w:rsid w:val="00EC439C"/>
    <w:rsid w:val="00EC46CD"/>
    <w:rsid w:val="00EC4E12"/>
    <w:rsid w:val="00EC626A"/>
    <w:rsid w:val="00EC6C7E"/>
    <w:rsid w:val="00EC6D5F"/>
    <w:rsid w:val="00EC790E"/>
    <w:rsid w:val="00EC79E7"/>
    <w:rsid w:val="00EC7FF0"/>
    <w:rsid w:val="00ED045E"/>
    <w:rsid w:val="00ED0466"/>
    <w:rsid w:val="00ED04CC"/>
    <w:rsid w:val="00ED11FF"/>
    <w:rsid w:val="00ED124B"/>
    <w:rsid w:val="00ED1F89"/>
    <w:rsid w:val="00ED239A"/>
    <w:rsid w:val="00ED6220"/>
    <w:rsid w:val="00ED65C2"/>
    <w:rsid w:val="00EE0344"/>
    <w:rsid w:val="00EE0E11"/>
    <w:rsid w:val="00EE1E17"/>
    <w:rsid w:val="00EE216D"/>
    <w:rsid w:val="00EE3747"/>
    <w:rsid w:val="00EE390B"/>
    <w:rsid w:val="00EE54E4"/>
    <w:rsid w:val="00EE569B"/>
    <w:rsid w:val="00EE585B"/>
    <w:rsid w:val="00EE7AEF"/>
    <w:rsid w:val="00EF0876"/>
    <w:rsid w:val="00EF1B93"/>
    <w:rsid w:val="00EF294F"/>
    <w:rsid w:val="00EF3D89"/>
    <w:rsid w:val="00EF573C"/>
    <w:rsid w:val="00EF797D"/>
    <w:rsid w:val="00EF79D5"/>
    <w:rsid w:val="00F00268"/>
    <w:rsid w:val="00F004B8"/>
    <w:rsid w:val="00F00FB0"/>
    <w:rsid w:val="00F0101E"/>
    <w:rsid w:val="00F0216F"/>
    <w:rsid w:val="00F03DE1"/>
    <w:rsid w:val="00F04C2E"/>
    <w:rsid w:val="00F050E5"/>
    <w:rsid w:val="00F05AA9"/>
    <w:rsid w:val="00F05F14"/>
    <w:rsid w:val="00F075CE"/>
    <w:rsid w:val="00F07B12"/>
    <w:rsid w:val="00F07D1C"/>
    <w:rsid w:val="00F10844"/>
    <w:rsid w:val="00F11475"/>
    <w:rsid w:val="00F12726"/>
    <w:rsid w:val="00F14465"/>
    <w:rsid w:val="00F14688"/>
    <w:rsid w:val="00F15B55"/>
    <w:rsid w:val="00F15E81"/>
    <w:rsid w:val="00F166CC"/>
    <w:rsid w:val="00F16CA4"/>
    <w:rsid w:val="00F2073E"/>
    <w:rsid w:val="00F215B8"/>
    <w:rsid w:val="00F21C4C"/>
    <w:rsid w:val="00F22273"/>
    <w:rsid w:val="00F2335F"/>
    <w:rsid w:val="00F23DDA"/>
    <w:rsid w:val="00F244DE"/>
    <w:rsid w:val="00F2535E"/>
    <w:rsid w:val="00F26026"/>
    <w:rsid w:val="00F26824"/>
    <w:rsid w:val="00F26E02"/>
    <w:rsid w:val="00F27650"/>
    <w:rsid w:val="00F278BD"/>
    <w:rsid w:val="00F27954"/>
    <w:rsid w:val="00F3146A"/>
    <w:rsid w:val="00F32AB3"/>
    <w:rsid w:val="00F36B3D"/>
    <w:rsid w:val="00F37FE7"/>
    <w:rsid w:val="00F40F31"/>
    <w:rsid w:val="00F4117E"/>
    <w:rsid w:val="00F41BE7"/>
    <w:rsid w:val="00F4243F"/>
    <w:rsid w:val="00F436BB"/>
    <w:rsid w:val="00F436CA"/>
    <w:rsid w:val="00F455E9"/>
    <w:rsid w:val="00F46151"/>
    <w:rsid w:val="00F46BBB"/>
    <w:rsid w:val="00F47297"/>
    <w:rsid w:val="00F50221"/>
    <w:rsid w:val="00F51415"/>
    <w:rsid w:val="00F51A36"/>
    <w:rsid w:val="00F53333"/>
    <w:rsid w:val="00F54ECE"/>
    <w:rsid w:val="00F6090C"/>
    <w:rsid w:val="00F60AA4"/>
    <w:rsid w:val="00F61C23"/>
    <w:rsid w:val="00F62C9D"/>
    <w:rsid w:val="00F637D8"/>
    <w:rsid w:val="00F63E49"/>
    <w:rsid w:val="00F64E8C"/>
    <w:rsid w:val="00F65056"/>
    <w:rsid w:val="00F652B6"/>
    <w:rsid w:val="00F654B1"/>
    <w:rsid w:val="00F65F47"/>
    <w:rsid w:val="00F676D3"/>
    <w:rsid w:val="00F67D66"/>
    <w:rsid w:val="00F706C1"/>
    <w:rsid w:val="00F728F2"/>
    <w:rsid w:val="00F73D9C"/>
    <w:rsid w:val="00F743DA"/>
    <w:rsid w:val="00F748F5"/>
    <w:rsid w:val="00F75307"/>
    <w:rsid w:val="00F757FA"/>
    <w:rsid w:val="00F76E71"/>
    <w:rsid w:val="00F813DC"/>
    <w:rsid w:val="00F8146F"/>
    <w:rsid w:val="00F81753"/>
    <w:rsid w:val="00F81B7D"/>
    <w:rsid w:val="00F82093"/>
    <w:rsid w:val="00F82626"/>
    <w:rsid w:val="00F83169"/>
    <w:rsid w:val="00F84273"/>
    <w:rsid w:val="00F86454"/>
    <w:rsid w:val="00F87521"/>
    <w:rsid w:val="00F877D7"/>
    <w:rsid w:val="00F9038D"/>
    <w:rsid w:val="00F904EE"/>
    <w:rsid w:val="00F90E72"/>
    <w:rsid w:val="00F9140F"/>
    <w:rsid w:val="00F918B5"/>
    <w:rsid w:val="00F91E70"/>
    <w:rsid w:val="00F91EA4"/>
    <w:rsid w:val="00F91FF0"/>
    <w:rsid w:val="00F92299"/>
    <w:rsid w:val="00F92A0E"/>
    <w:rsid w:val="00F9331E"/>
    <w:rsid w:val="00F93320"/>
    <w:rsid w:val="00F938ED"/>
    <w:rsid w:val="00F93B1C"/>
    <w:rsid w:val="00F9455B"/>
    <w:rsid w:val="00F9533D"/>
    <w:rsid w:val="00F9539A"/>
    <w:rsid w:val="00F95532"/>
    <w:rsid w:val="00F95F89"/>
    <w:rsid w:val="00F96C88"/>
    <w:rsid w:val="00F97BA9"/>
    <w:rsid w:val="00FA164E"/>
    <w:rsid w:val="00FA322C"/>
    <w:rsid w:val="00FA35C0"/>
    <w:rsid w:val="00FA3871"/>
    <w:rsid w:val="00FA3E99"/>
    <w:rsid w:val="00FA5A11"/>
    <w:rsid w:val="00FA5FCA"/>
    <w:rsid w:val="00FA6B97"/>
    <w:rsid w:val="00FA6BE0"/>
    <w:rsid w:val="00FA6DF2"/>
    <w:rsid w:val="00FA6F42"/>
    <w:rsid w:val="00FA78CD"/>
    <w:rsid w:val="00FB2F26"/>
    <w:rsid w:val="00FB36D5"/>
    <w:rsid w:val="00FB38F0"/>
    <w:rsid w:val="00FB43D1"/>
    <w:rsid w:val="00FB4EA0"/>
    <w:rsid w:val="00FB5B6E"/>
    <w:rsid w:val="00FB7756"/>
    <w:rsid w:val="00FB7B60"/>
    <w:rsid w:val="00FC1322"/>
    <w:rsid w:val="00FC1543"/>
    <w:rsid w:val="00FC313B"/>
    <w:rsid w:val="00FC3F68"/>
    <w:rsid w:val="00FC47F4"/>
    <w:rsid w:val="00FC5283"/>
    <w:rsid w:val="00FC5536"/>
    <w:rsid w:val="00FC5726"/>
    <w:rsid w:val="00FD02EC"/>
    <w:rsid w:val="00FD1093"/>
    <w:rsid w:val="00FD1689"/>
    <w:rsid w:val="00FD16BF"/>
    <w:rsid w:val="00FD1C16"/>
    <w:rsid w:val="00FD2225"/>
    <w:rsid w:val="00FD24A8"/>
    <w:rsid w:val="00FD38E8"/>
    <w:rsid w:val="00FD39E0"/>
    <w:rsid w:val="00FD3CFB"/>
    <w:rsid w:val="00FD3DED"/>
    <w:rsid w:val="00FD3E0A"/>
    <w:rsid w:val="00FD40D2"/>
    <w:rsid w:val="00FD59AF"/>
    <w:rsid w:val="00FD5E42"/>
    <w:rsid w:val="00FD6637"/>
    <w:rsid w:val="00FD7970"/>
    <w:rsid w:val="00FE0FF3"/>
    <w:rsid w:val="00FE1A0B"/>
    <w:rsid w:val="00FE1F74"/>
    <w:rsid w:val="00FE2167"/>
    <w:rsid w:val="00FE23A2"/>
    <w:rsid w:val="00FE2713"/>
    <w:rsid w:val="00FE2A08"/>
    <w:rsid w:val="00FE2D71"/>
    <w:rsid w:val="00FE327D"/>
    <w:rsid w:val="00FE3359"/>
    <w:rsid w:val="00FE36E7"/>
    <w:rsid w:val="00FE3CE5"/>
    <w:rsid w:val="00FE46CA"/>
    <w:rsid w:val="00FE5880"/>
    <w:rsid w:val="00FE6B11"/>
    <w:rsid w:val="00FE74B2"/>
    <w:rsid w:val="00FE76F1"/>
    <w:rsid w:val="00FF0A73"/>
    <w:rsid w:val="00FF173E"/>
    <w:rsid w:val="00FF227E"/>
    <w:rsid w:val="00FF2FD5"/>
    <w:rsid w:val="00FF3A55"/>
    <w:rsid w:val="00FF3DCD"/>
    <w:rsid w:val="00FF4482"/>
    <w:rsid w:val="00FF4CE7"/>
    <w:rsid w:val="00FF6457"/>
    <w:rsid w:val="00FF68D2"/>
    <w:rsid w:val="00FF74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4C2E83"/>
  <w15:docId w15:val="{67827361-A722-46A0-8FDF-0A6D8D375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39D3"/>
    <w:pPr>
      <w:spacing w:after="180"/>
    </w:pPr>
    <w:rPr>
      <w:rFonts w:ascii="Times New Roman" w:eastAsia="Batang" w:hAnsi="Times New Roman" w:cs="Times New Roman"/>
      <w:kern w:val="0"/>
      <w:sz w:val="20"/>
      <w:szCs w:val="20"/>
      <w:lang w:eastAsia="en-US"/>
    </w:rPr>
  </w:style>
  <w:style w:type="paragraph" w:styleId="Heading1">
    <w:name w:val="heading 1"/>
    <w:next w:val="Normal"/>
    <w:link w:val="Heading1Char"/>
    <w:qFormat/>
    <w:rsid w:val="00A039D3"/>
    <w:pPr>
      <w:keepNext/>
      <w:keepLines/>
      <w:numPr>
        <w:numId w:val="1"/>
      </w:numPr>
      <w:pBdr>
        <w:top w:val="single" w:sz="12" w:space="3" w:color="auto"/>
      </w:pBdr>
      <w:spacing w:before="240" w:after="180"/>
      <w:outlineLvl w:val="0"/>
    </w:pPr>
    <w:rPr>
      <w:rFonts w:ascii="Arial" w:eastAsia="SimSun" w:hAnsi="Arial" w:cs="Times New Roman"/>
      <w:kern w:val="0"/>
      <w:sz w:val="36"/>
      <w:szCs w:val="20"/>
      <w:lang w:val="en-GB" w:eastAsia="en-US"/>
    </w:rPr>
  </w:style>
  <w:style w:type="paragraph" w:styleId="Heading2">
    <w:name w:val="heading 2"/>
    <w:basedOn w:val="Heading1"/>
    <w:next w:val="Normal"/>
    <w:link w:val="Heading2Char"/>
    <w:unhideWhenUsed/>
    <w:qFormat/>
    <w:rsid w:val="00A039D3"/>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nhideWhenUsed/>
    <w:qFormat/>
    <w:rsid w:val="00A039D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nhideWhenUsed/>
    <w:qFormat/>
    <w:rsid w:val="00A039D3"/>
    <w:pPr>
      <w:numPr>
        <w:ilvl w:val="3"/>
      </w:numPr>
      <w:outlineLvl w:val="3"/>
    </w:pPr>
    <w:rPr>
      <w:sz w:val="24"/>
    </w:rPr>
  </w:style>
  <w:style w:type="paragraph" w:styleId="Heading5">
    <w:name w:val="heading 5"/>
    <w:basedOn w:val="Heading4"/>
    <w:next w:val="Normal"/>
    <w:link w:val="Heading5Char"/>
    <w:unhideWhenUsed/>
    <w:qFormat/>
    <w:rsid w:val="00A039D3"/>
    <w:pPr>
      <w:numPr>
        <w:ilvl w:val="4"/>
      </w:numPr>
      <w:outlineLvl w:val="4"/>
    </w:pPr>
    <w:rPr>
      <w:sz w:val="22"/>
    </w:rPr>
  </w:style>
  <w:style w:type="paragraph" w:styleId="Heading6">
    <w:name w:val="heading 6"/>
    <w:basedOn w:val="Normal"/>
    <w:next w:val="Normal"/>
    <w:link w:val="Heading6Char"/>
    <w:unhideWhenUsed/>
    <w:qFormat/>
    <w:rsid w:val="00A039D3"/>
    <w:pPr>
      <w:keepNext/>
      <w:keepLines/>
      <w:numPr>
        <w:ilvl w:val="5"/>
        <w:numId w:val="1"/>
      </w:numPr>
      <w:spacing w:before="120"/>
      <w:outlineLvl w:val="5"/>
    </w:pPr>
    <w:rPr>
      <w:rFonts w:ascii="Arial" w:eastAsia="SimSun" w:hAnsi="Arial"/>
      <w:lang w:val="en-GB"/>
    </w:rPr>
  </w:style>
  <w:style w:type="paragraph" w:styleId="Heading7">
    <w:name w:val="heading 7"/>
    <w:basedOn w:val="Normal"/>
    <w:next w:val="Normal"/>
    <w:link w:val="Heading7Char"/>
    <w:unhideWhenUsed/>
    <w:qFormat/>
    <w:rsid w:val="00A039D3"/>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unhideWhenUsed/>
    <w:qFormat/>
    <w:rsid w:val="00A039D3"/>
    <w:pPr>
      <w:numPr>
        <w:ilvl w:val="7"/>
      </w:numPr>
      <w:outlineLvl w:val="7"/>
    </w:pPr>
    <w:rPr>
      <w:rFonts w:eastAsia="Batang"/>
    </w:rPr>
  </w:style>
  <w:style w:type="paragraph" w:styleId="Heading9">
    <w:name w:val="heading 9"/>
    <w:basedOn w:val="Heading8"/>
    <w:next w:val="Normal"/>
    <w:link w:val="Heading9Char"/>
    <w:unhideWhenUsed/>
    <w:qFormat/>
    <w:rsid w:val="00A039D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039D3"/>
    <w:rPr>
      <w:rFonts w:ascii="Arial" w:eastAsia="SimSun" w:hAnsi="Arial" w:cs="Times New Roman"/>
      <w:kern w:val="0"/>
      <w:sz w:val="36"/>
      <w:szCs w:val="20"/>
      <w:lang w:val="en-GB" w:eastAsia="en-US"/>
    </w:rPr>
  </w:style>
  <w:style w:type="character" w:customStyle="1" w:styleId="Heading2Char">
    <w:name w:val="Heading 2 Char"/>
    <w:basedOn w:val="DefaultParagraphFont"/>
    <w:link w:val="Heading2"/>
    <w:rsid w:val="00A039D3"/>
    <w:rPr>
      <w:rFonts w:ascii="Arial" w:eastAsia="SimSun" w:hAnsi="Arial" w:cs="Times New Roman"/>
      <w:kern w:val="0"/>
      <w:sz w:val="32"/>
      <w:szCs w:val="20"/>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A039D3"/>
    <w:rPr>
      <w:rFonts w:ascii="Arial" w:eastAsia="SimSun"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039D3"/>
    <w:rPr>
      <w:rFonts w:ascii="Arial" w:eastAsia="SimSun" w:hAnsi="Arial" w:cs="Times New Roman"/>
      <w:kern w:val="0"/>
      <w:sz w:val="24"/>
      <w:szCs w:val="20"/>
      <w:lang w:val="en-GB" w:eastAsia="en-US"/>
    </w:rPr>
  </w:style>
  <w:style w:type="character" w:customStyle="1" w:styleId="Heading5Char">
    <w:name w:val="Heading 5 Char"/>
    <w:basedOn w:val="DefaultParagraphFont"/>
    <w:link w:val="Heading5"/>
    <w:rsid w:val="00A039D3"/>
    <w:rPr>
      <w:rFonts w:ascii="Arial" w:eastAsia="SimSun" w:hAnsi="Arial" w:cs="Times New Roman"/>
      <w:kern w:val="0"/>
      <w:sz w:val="22"/>
      <w:szCs w:val="20"/>
      <w:lang w:val="en-GB" w:eastAsia="en-US"/>
    </w:rPr>
  </w:style>
  <w:style w:type="character" w:customStyle="1" w:styleId="Heading6Char">
    <w:name w:val="Heading 6 Char"/>
    <w:basedOn w:val="DefaultParagraphFont"/>
    <w:link w:val="Heading6"/>
    <w:rsid w:val="00A039D3"/>
    <w:rPr>
      <w:rFonts w:ascii="Arial" w:eastAsia="SimSun" w:hAnsi="Arial" w:cs="Times New Roman"/>
      <w:kern w:val="0"/>
      <w:sz w:val="20"/>
      <w:szCs w:val="20"/>
      <w:lang w:val="en-GB" w:eastAsia="en-US"/>
    </w:rPr>
  </w:style>
  <w:style w:type="character" w:customStyle="1" w:styleId="Heading7Char">
    <w:name w:val="Heading 7 Char"/>
    <w:basedOn w:val="DefaultParagraphFont"/>
    <w:link w:val="Heading7"/>
    <w:rsid w:val="00A039D3"/>
    <w:rPr>
      <w:rFonts w:ascii="Arial" w:eastAsia="Batang" w:hAnsi="Arial" w:cs="Times New Roman"/>
      <w:kern w:val="0"/>
      <w:sz w:val="20"/>
      <w:szCs w:val="20"/>
      <w:lang w:val="en-GB" w:eastAsia="en-US"/>
    </w:rPr>
  </w:style>
  <w:style w:type="character" w:customStyle="1" w:styleId="Heading8Char">
    <w:name w:val="Heading 8 Char"/>
    <w:basedOn w:val="DefaultParagraphFont"/>
    <w:link w:val="Heading8"/>
    <w:rsid w:val="00A039D3"/>
    <w:rPr>
      <w:rFonts w:ascii="Arial" w:eastAsia="Batang" w:hAnsi="Arial" w:cs="Times New Roman"/>
      <w:kern w:val="0"/>
      <w:sz w:val="36"/>
      <w:szCs w:val="20"/>
      <w:lang w:val="en-GB" w:eastAsia="en-US"/>
    </w:rPr>
  </w:style>
  <w:style w:type="character" w:customStyle="1" w:styleId="Heading9Char">
    <w:name w:val="Heading 9 Char"/>
    <w:basedOn w:val="DefaultParagraphFont"/>
    <w:link w:val="Heading9"/>
    <w:rsid w:val="00A039D3"/>
    <w:rPr>
      <w:rFonts w:ascii="Arial" w:eastAsia="Batang" w:hAnsi="Arial" w:cs="Times New Roman"/>
      <w:kern w:val="0"/>
      <w:sz w:val="36"/>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A039D3"/>
    <w:rPr>
      <w:rFonts w:ascii="Arial" w:hAnsi="Arial" w:cs="Arial"/>
      <w:b/>
      <w:noProof/>
      <w:sz w:val="1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nhideWhenUsed/>
    <w:rsid w:val="00A039D3"/>
    <w:pPr>
      <w:widowControl w:val="0"/>
    </w:pPr>
    <w:rPr>
      <w:rFonts w:ascii="Arial" w:hAnsi="Arial" w:cs="Arial"/>
      <w:b/>
      <w:noProof/>
      <w:sz w:val="18"/>
      <w:lang w:val="en-GB" w:eastAsia="en-US"/>
    </w:rPr>
  </w:style>
  <w:style w:type="character" w:customStyle="1" w:styleId="HeaderChar1">
    <w:name w:val="Header Char1"/>
    <w:basedOn w:val="DefaultParagraphFont"/>
    <w:uiPriority w:val="99"/>
    <w:semiHidden/>
    <w:rsid w:val="00A039D3"/>
    <w:rPr>
      <w:rFonts w:ascii="Times New Roman" w:eastAsia="Batang" w:hAnsi="Times New Roman" w:cs="Times New Roman"/>
      <w:kern w:val="0"/>
      <w:sz w:val="18"/>
      <w:szCs w:val="18"/>
      <w:lang w:eastAsia="en-US"/>
    </w:rPr>
  </w:style>
  <w:style w:type="paragraph" w:customStyle="1" w:styleId="CRCoverPage">
    <w:name w:val="CR Cover Page"/>
    <w:rsid w:val="00A039D3"/>
    <w:pPr>
      <w:spacing w:after="120"/>
    </w:pPr>
    <w:rPr>
      <w:rFonts w:ascii="Arial" w:eastAsia="Batang" w:hAnsi="Arial" w:cs="Times New Roman"/>
      <w:kern w:val="0"/>
      <w:sz w:val="20"/>
      <w:szCs w:val="20"/>
      <w:lang w:val="en-GB" w:eastAsia="en-US"/>
    </w:rPr>
  </w:style>
  <w:style w:type="paragraph" w:customStyle="1" w:styleId="reference0">
    <w:name w:val="reference"/>
    <w:basedOn w:val="Normal"/>
    <w:rsid w:val="00A039D3"/>
    <w:pPr>
      <w:widowControl w:val="0"/>
      <w:numPr>
        <w:numId w:val="2"/>
      </w:numPr>
      <w:autoSpaceDE w:val="0"/>
      <w:autoSpaceDN w:val="0"/>
      <w:adjustRightInd w:val="0"/>
      <w:spacing w:after="60"/>
    </w:pPr>
    <w:rPr>
      <w:rFonts w:eastAsia="Times New Roman"/>
      <w:sz w:val="22"/>
      <w:lang w:val="en-GB"/>
    </w:rPr>
  </w:style>
  <w:style w:type="table" w:styleId="TableGrid">
    <w:name w:val="Table Grid"/>
    <w:basedOn w:val="TableNormal"/>
    <w:uiPriority w:val="59"/>
    <w:rsid w:val="00A039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
    <w:basedOn w:val="Normal"/>
    <w:link w:val="ListParagraphChar"/>
    <w:uiPriority w:val="34"/>
    <w:qFormat/>
    <w:rsid w:val="00A039D3"/>
    <w:pPr>
      <w:ind w:firstLineChars="200" w:firstLine="420"/>
    </w:pPr>
  </w:style>
  <w:style w:type="paragraph" w:styleId="BalloonText">
    <w:name w:val="Balloon Text"/>
    <w:basedOn w:val="Normal"/>
    <w:link w:val="BalloonTextChar"/>
    <w:uiPriority w:val="99"/>
    <w:semiHidden/>
    <w:unhideWhenUsed/>
    <w:rsid w:val="00A039D3"/>
    <w:pPr>
      <w:spacing w:after="0"/>
    </w:pPr>
    <w:rPr>
      <w:sz w:val="16"/>
      <w:szCs w:val="16"/>
    </w:rPr>
  </w:style>
  <w:style w:type="character" w:customStyle="1" w:styleId="BalloonTextChar">
    <w:name w:val="Balloon Text Char"/>
    <w:basedOn w:val="DefaultParagraphFont"/>
    <w:link w:val="BalloonText"/>
    <w:uiPriority w:val="99"/>
    <w:semiHidden/>
    <w:rsid w:val="00A039D3"/>
    <w:rPr>
      <w:rFonts w:ascii="Times New Roman" w:eastAsia="Batang" w:hAnsi="Times New Roman" w:cs="Times New Roman"/>
      <w:kern w:val="0"/>
      <w:sz w:val="16"/>
      <w:szCs w:val="16"/>
      <w:lang w:eastAsia="en-US"/>
    </w:rPr>
  </w:style>
  <w:style w:type="paragraph" w:customStyle="1" w:styleId="References">
    <w:name w:val="References"/>
    <w:basedOn w:val="Normal"/>
    <w:rsid w:val="00B205C4"/>
    <w:pPr>
      <w:numPr>
        <w:numId w:val="3"/>
      </w:numPr>
      <w:autoSpaceDE w:val="0"/>
      <w:autoSpaceDN w:val="0"/>
      <w:snapToGrid w:val="0"/>
      <w:spacing w:after="60"/>
      <w:jc w:val="both"/>
    </w:pPr>
    <w:rPr>
      <w:rFonts w:eastAsia="SimSun"/>
      <w:szCs w:val="16"/>
    </w:rPr>
  </w:style>
  <w:style w:type="character" w:styleId="PlaceholderText">
    <w:name w:val="Placeholder Text"/>
    <w:basedOn w:val="DefaultParagraphFont"/>
    <w:uiPriority w:val="99"/>
    <w:semiHidden/>
    <w:rsid w:val="003D0F27"/>
    <w:rPr>
      <w:color w:val="808080"/>
    </w:rPr>
  </w:style>
  <w:style w:type="character" w:styleId="CommentReference">
    <w:name w:val="annotation reference"/>
    <w:basedOn w:val="DefaultParagraphFont"/>
    <w:uiPriority w:val="99"/>
    <w:semiHidden/>
    <w:unhideWhenUsed/>
    <w:rsid w:val="00024562"/>
    <w:rPr>
      <w:sz w:val="21"/>
      <w:szCs w:val="21"/>
    </w:rPr>
  </w:style>
  <w:style w:type="paragraph" w:styleId="CommentText">
    <w:name w:val="annotation text"/>
    <w:basedOn w:val="Normal"/>
    <w:link w:val="CommentTextChar"/>
    <w:uiPriority w:val="99"/>
    <w:unhideWhenUsed/>
    <w:rsid w:val="00024562"/>
  </w:style>
  <w:style w:type="character" w:customStyle="1" w:styleId="CommentTextChar">
    <w:name w:val="Comment Text Char"/>
    <w:basedOn w:val="DefaultParagraphFont"/>
    <w:link w:val="CommentText"/>
    <w:uiPriority w:val="99"/>
    <w:rsid w:val="00024562"/>
    <w:rPr>
      <w:rFonts w:ascii="Times New Roman" w:eastAsia="Batang"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024562"/>
    <w:rPr>
      <w:b/>
      <w:bCs/>
    </w:rPr>
  </w:style>
  <w:style w:type="character" w:customStyle="1" w:styleId="CommentSubjectChar">
    <w:name w:val="Comment Subject Char"/>
    <w:basedOn w:val="CommentTextChar"/>
    <w:link w:val="CommentSubject"/>
    <w:uiPriority w:val="99"/>
    <w:semiHidden/>
    <w:rsid w:val="00024562"/>
    <w:rPr>
      <w:rFonts w:ascii="Times New Roman" w:eastAsia="Batang" w:hAnsi="Times New Roman" w:cs="Times New Roman"/>
      <w:b/>
      <w:bCs/>
      <w:kern w:val="0"/>
      <w:sz w:val="20"/>
      <w:szCs w:val="20"/>
      <w:lang w:eastAsia="en-US"/>
    </w:rPr>
  </w:style>
  <w:style w:type="paragraph" w:styleId="Footer">
    <w:name w:val="footer"/>
    <w:basedOn w:val="Normal"/>
    <w:link w:val="FooterChar"/>
    <w:uiPriority w:val="99"/>
    <w:unhideWhenUsed/>
    <w:rsid w:val="00E9695D"/>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E9695D"/>
    <w:rPr>
      <w:rFonts w:ascii="Times New Roman" w:eastAsia="Batang"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8E6E12"/>
    <w:rPr>
      <w:rFonts w:ascii="SimSun" w:eastAsia="SimSun"/>
      <w:sz w:val="18"/>
      <w:szCs w:val="18"/>
    </w:rPr>
  </w:style>
  <w:style w:type="character" w:customStyle="1" w:styleId="DocumentMapChar">
    <w:name w:val="Document Map Char"/>
    <w:basedOn w:val="DefaultParagraphFont"/>
    <w:link w:val="DocumentMap"/>
    <w:uiPriority w:val="99"/>
    <w:semiHidden/>
    <w:rsid w:val="008E6E12"/>
    <w:rPr>
      <w:rFonts w:ascii="SimSun" w:eastAsia="SimSun" w:hAnsi="Times New Roman" w:cs="Times New Roman"/>
      <w:kern w:val="0"/>
      <w:sz w:val="18"/>
      <w:szCs w:val="18"/>
      <w:lang w:eastAsia="en-US"/>
    </w:rPr>
  </w:style>
  <w:style w:type="paragraph" w:styleId="BodyText">
    <w:name w:val="Body Text"/>
    <w:aliases w:val="bt"/>
    <w:basedOn w:val="Normal"/>
    <w:link w:val="BodyTextChar"/>
    <w:rsid w:val="001419FE"/>
    <w:pPr>
      <w:overflowPunct w:val="0"/>
      <w:autoSpaceDE w:val="0"/>
      <w:autoSpaceDN w:val="0"/>
      <w:adjustRightInd w:val="0"/>
      <w:spacing w:after="120"/>
      <w:jc w:val="both"/>
      <w:textAlignment w:val="baseline"/>
    </w:pPr>
    <w:rPr>
      <w:rFonts w:eastAsia="SimSun"/>
      <w:sz w:val="22"/>
      <w:lang w:val="en-GB" w:eastAsia="zh-CN"/>
    </w:rPr>
  </w:style>
  <w:style w:type="character" w:customStyle="1" w:styleId="BodyTextChar">
    <w:name w:val="Body Text Char"/>
    <w:aliases w:val="bt Char"/>
    <w:basedOn w:val="DefaultParagraphFont"/>
    <w:link w:val="BodyText"/>
    <w:rsid w:val="001419FE"/>
    <w:rPr>
      <w:rFonts w:ascii="Times New Roman" w:eastAsia="SimSun" w:hAnsi="Times New Roman" w:cs="Times New Roman"/>
      <w:kern w:val="0"/>
      <w:sz w:val="22"/>
      <w:szCs w:val="20"/>
      <w:lang w:val="en-GB"/>
    </w:rPr>
  </w:style>
  <w:style w:type="paragraph" w:customStyle="1" w:styleId="Reference">
    <w:name w:val="Reference"/>
    <w:basedOn w:val="Normal"/>
    <w:rsid w:val="00E334E9"/>
    <w:pPr>
      <w:numPr>
        <w:numId w:val="4"/>
      </w:numPr>
      <w:spacing w:after="200" w:line="276" w:lineRule="auto"/>
    </w:pPr>
    <w:rPr>
      <w:rFonts w:asciiTheme="minorHAnsi" w:eastAsiaTheme="minorHAnsi" w:hAnsiTheme="minorHAnsi" w:cstheme="minorBidi"/>
      <w:sz w:val="22"/>
      <w:szCs w:val="22"/>
    </w:rPr>
  </w:style>
  <w:style w:type="character" w:styleId="Hyperlink">
    <w:name w:val="Hyperlink"/>
    <w:uiPriority w:val="99"/>
    <w:rsid w:val="00474C9F"/>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7319BE"/>
    <w:pPr>
      <w:overflowPunct w:val="0"/>
      <w:autoSpaceDE w:val="0"/>
      <w:autoSpaceDN w:val="0"/>
      <w:adjustRightInd w:val="0"/>
      <w:spacing w:after="240"/>
      <w:jc w:val="center"/>
      <w:textAlignment w:val="baseline"/>
    </w:pPr>
    <w:rPr>
      <w:rFonts w:eastAsiaTheme="minorEastAsia"/>
      <w:b/>
      <w:bCs/>
      <w:sz w:val="22"/>
      <w:lang w:val="en-GB" w:eastAsia="zh-CN"/>
    </w:rPr>
  </w:style>
  <w:style w:type="character" w:customStyle="1" w:styleId="CaptionChar1">
    <w:name w:val="Caption Char1"/>
    <w:aliases w:val="cap Char1,cap Char Char,Caption Char Char,Caption Char1 Char Char,cap Char Char1 Char,Caption Char Char1 Char Char,cap Char2 Char"/>
    <w:link w:val="Caption"/>
    <w:rsid w:val="007319BE"/>
    <w:rPr>
      <w:rFonts w:ascii="Times New Roman" w:hAnsi="Times New Roman" w:cs="Times New Roman"/>
      <w:b/>
      <w:bCs/>
      <w:kern w:val="0"/>
      <w:sz w:val="22"/>
      <w:szCs w:val="20"/>
      <w:lang w:val="en-GB"/>
    </w:rPr>
  </w:style>
  <w:style w:type="character" w:customStyle="1" w:styleId="ZGSM">
    <w:name w:val="ZGSM"/>
    <w:rsid w:val="00EF797D"/>
  </w:style>
  <w:style w:type="paragraph" w:customStyle="1" w:styleId="ZT">
    <w:name w:val="ZT"/>
    <w:rsid w:val="00EF797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US"/>
    </w:rPr>
  </w:style>
  <w:style w:type="paragraph" w:styleId="NormalWeb">
    <w:name w:val="Normal (Web)"/>
    <w:basedOn w:val="Normal"/>
    <w:uiPriority w:val="99"/>
    <w:unhideWhenUsed/>
    <w:rsid w:val="00F50221"/>
    <w:pPr>
      <w:spacing w:before="100" w:beforeAutospacing="1" w:after="100" w:afterAutospacing="1"/>
    </w:pPr>
    <w:rPr>
      <w:rFonts w:eastAsia="Times New Roman"/>
      <w:sz w:val="24"/>
      <w:szCs w:val="24"/>
    </w:rPr>
  </w:style>
  <w:style w:type="character" w:customStyle="1" w:styleId="tran">
    <w:name w:val="tran"/>
    <w:basedOn w:val="DefaultParagraphFont"/>
    <w:rsid w:val="00C00EFE"/>
  </w:style>
  <w:style w:type="character" w:customStyle="1" w:styleId="apple-converted-space">
    <w:name w:val="apple-converted-space"/>
    <w:basedOn w:val="DefaultParagraphFont"/>
    <w:rsid w:val="00C00EFE"/>
  </w:style>
  <w:style w:type="paragraph" w:customStyle="1" w:styleId="B2">
    <w:name w:val="B2"/>
    <w:basedOn w:val="List2"/>
    <w:rsid w:val="00572131"/>
    <w:pPr>
      <w:ind w:left="851" w:hanging="284"/>
      <w:contextualSpacing w:val="0"/>
    </w:pPr>
    <w:rPr>
      <w:rFonts w:eastAsia="Times New Roman"/>
      <w:lang w:val="en-GB"/>
    </w:rPr>
  </w:style>
  <w:style w:type="paragraph" w:styleId="List2">
    <w:name w:val="List 2"/>
    <w:basedOn w:val="Normal"/>
    <w:uiPriority w:val="99"/>
    <w:semiHidden/>
    <w:unhideWhenUsed/>
    <w:rsid w:val="00572131"/>
    <w:pPr>
      <w:ind w:left="566" w:hanging="283"/>
      <w:contextualSpacing/>
    </w:pPr>
  </w:style>
  <w:style w:type="character" w:customStyle="1" w:styleId="ListParagraphChar">
    <w:name w:val="List Paragraph Char"/>
    <w:aliases w:val="- Bullets Char,목록 단락 Char,リスト段落 Char,列出段落 Char"/>
    <w:link w:val="ListParagraph"/>
    <w:uiPriority w:val="34"/>
    <w:qFormat/>
    <w:rsid w:val="00A653A1"/>
    <w:rPr>
      <w:rFonts w:ascii="Times New Roman" w:eastAsia="Batang" w:hAnsi="Times New Roman" w:cs="Times New Roman"/>
      <w:kern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8247699">
      <w:bodyDiv w:val="1"/>
      <w:marLeft w:val="0"/>
      <w:marRight w:val="0"/>
      <w:marTop w:val="0"/>
      <w:marBottom w:val="0"/>
      <w:divBdr>
        <w:top w:val="none" w:sz="0" w:space="0" w:color="auto"/>
        <w:left w:val="none" w:sz="0" w:space="0" w:color="auto"/>
        <w:bottom w:val="none" w:sz="0" w:space="0" w:color="auto"/>
        <w:right w:val="none" w:sz="0" w:space="0" w:color="auto"/>
      </w:divBdr>
    </w:div>
    <w:div w:id="318459631">
      <w:bodyDiv w:val="1"/>
      <w:marLeft w:val="0"/>
      <w:marRight w:val="0"/>
      <w:marTop w:val="0"/>
      <w:marBottom w:val="0"/>
      <w:divBdr>
        <w:top w:val="none" w:sz="0" w:space="0" w:color="auto"/>
        <w:left w:val="none" w:sz="0" w:space="0" w:color="auto"/>
        <w:bottom w:val="none" w:sz="0" w:space="0" w:color="auto"/>
        <w:right w:val="none" w:sz="0" w:space="0" w:color="auto"/>
      </w:divBdr>
    </w:div>
    <w:div w:id="332951011">
      <w:bodyDiv w:val="1"/>
      <w:marLeft w:val="0"/>
      <w:marRight w:val="0"/>
      <w:marTop w:val="0"/>
      <w:marBottom w:val="0"/>
      <w:divBdr>
        <w:top w:val="none" w:sz="0" w:space="0" w:color="auto"/>
        <w:left w:val="none" w:sz="0" w:space="0" w:color="auto"/>
        <w:bottom w:val="none" w:sz="0" w:space="0" w:color="auto"/>
        <w:right w:val="none" w:sz="0" w:space="0" w:color="auto"/>
      </w:divBdr>
    </w:div>
    <w:div w:id="540171032">
      <w:bodyDiv w:val="1"/>
      <w:marLeft w:val="0"/>
      <w:marRight w:val="0"/>
      <w:marTop w:val="0"/>
      <w:marBottom w:val="0"/>
      <w:divBdr>
        <w:top w:val="none" w:sz="0" w:space="0" w:color="auto"/>
        <w:left w:val="none" w:sz="0" w:space="0" w:color="auto"/>
        <w:bottom w:val="none" w:sz="0" w:space="0" w:color="auto"/>
        <w:right w:val="none" w:sz="0" w:space="0" w:color="auto"/>
      </w:divBdr>
    </w:div>
    <w:div w:id="645747891">
      <w:bodyDiv w:val="1"/>
      <w:marLeft w:val="0"/>
      <w:marRight w:val="0"/>
      <w:marTop w:val="0"/>
      <w:marBottom w:val="0"/>
      <w:divBdr>
        <w:top w:val="none" w:sz="0" w:space="0" w:color="auto"/>
        <w:left w:val="none" w:sz="0" w:space="0" w:color="auto"/>
        <w:bottom w:val="none" w:sz="0" w:space="0" w:color="auto"/>
        <w:right w:val="none" w:sz="0" w:space="0" w:color="auto"/>
      </w:divBdr>
      <w:divsChild>
        <w:div w:id="148907555">
          <w:marLeft w:val="1080"/>
          <w:marRight w:val="0"/>
          <w:marTop w:val="100"/>
          <w:marBottom w:val="0"/>
          <w:divBdr>
            <w:top w:val="none" w:sz="0" w:space="0" w:color="auto"/>
            <w:left w:val="none" w:sz="0" w:space="0" w:color="auto"/>
            <w:bottom w:val="none" w:sz="0" w:space="0" w:color="auto"/>
            <w:right w:val="none" w:sz="0" w:space="0" w:color="auto"/>
          </w:divBdr>
        </w:div>
      </w:divsChild>
    </w:div>
    <w:div w:id="713307742">
      <w:bodyDiv w:val="1"/>
      <w:marLeft w:val="0"/>
      <w:marRight w:val="0"/>
      <w:marTop w:val="0"/>
      <w:marBottom w:val="0"/>
      <w:divBdr>
        <w:top w:val="none" w:sz="0" w:space="0" w:color="auto"/>
        <w:left w:val="none" w:sz="0" w:space="0" w:color="auto"/>
        <w:bottom w:val="none" w:sz="0" w:space="0" w:color="auto"/>
        <w:right w:val="none" w:sz="0" w:space="0" w:color="auto"/>
      </w:divBdr>
      <w:divsChild>
        <w:div w:id="1379167768">
          <w:marLeft w:val="547"/>
          <w:marRight w:val="0"/>
          <w:marTop w:val="0"/>
          <w:marBottom w:val="0"/>
          <w:divBdr>
            <w:top w:val="none" w:sz="0" w:space="0" w:color="auto"/>
            <w:left w:val="none" w:sz="0" w:space="0" w:color="auto"/>
            <w:bottom w:val="none" w:sz="0" w:space="0" w:color="auto"/>
            <w:right w:val="none" w:sz="0" w:space="0" w:color="auto"/>
          </w:divBdr>
        </w:div>
        <w:div w:id="1297758855">
          <w:marLeft w:val="1166"/>
          <w:marRight w:val="0"/>
          <w:marTop w:val="0"/>
          <w:marBottom w:val="0"/>
          <w:divBdr>
            <w:top w:val="none" w:sz="0" w:space="0" w:color="auto"/>
            <w:left w:val="none" w:sz="0" w:space="0" w:color="auto"/>
            <w:bottom w:val="none" w:sz="0" w:space="0" w:color="auto"/>
            <w:right w:val="none" w:sz="0" w:space="0" w:color="auto"/>
          </w:divBdr>
        </w:div>
        <w:div w:id="1661419418">
          <w:marLeft w:val="1166"/>
          <w:marRight w:val="0"/>
          <w:marTop w:val="0"/>
          <w:marBottom w:val="0"/>
          <w:divBdr>
            <w:top w:val="none" w:sz="0" w:space="0" w:color="auto"/>
            <w:left w:val="none" w:sz="0" w:space="0" w:color="auto"/>
            <w:bottom w:val="none" w:sz="0" w:space="0" w:color="auto"/>
            <w:right w:val="none" w:sz="0" w:space="0" w:color="auto"/>
          </w:divBdr>
        </w:div>
        <w:div w:id="1312557063">
          <w:marLeft w:val="1166"/>
          <w:marRight w:val="0"/>
          <w:marTop w:val="0"/>
          <w:marBottom w:val="0"/>
          <w:divBdr>
            <w:top w:val="none" w:sz="0" w:space="0" w:color="auto"/>
            <w:left w:val="none" w:sz="0" w:space="0" w:color="auto"/>
            <w:bottom w:val="none" w:sz="0" w:space="0" w:color="auto"/>
            <w:right w:val="none" w:sz="0" w:space="0" w:color="auto"/>
          </w:divBdr>
        </w:div>
        <w:div w:id="1295450520">
          <w:marLeft w:val="1166"/>
          <w:marRight w:val="0"/>
          <w:marTop w:val="0"/>
          <w:marBottom w:val="0"/>
          <w:divBdr>
            <w:top w:val="none" w:sz="0" w:space="0" w:color="auto"/>
            <w:left w:val="none" w:sz="0" w:space="0" w:color="auto"/>
            <w:bottom w:val="none" w:sz="0" w:space="0" w:color="auto"/>
            <w:right w:val="none" w:sz="0" w:space="0" w:color="auto"/>
          </w:divBdr>
        </w:div>
      </w:divsChild>
    </w:div>
    <w:div w:id="804933327">
      <w:bodyDiv w:val="1"/>
      <w:marLeft w:val="0"/>
      <w:marRight w:val="0"/>
      <w:marTop w:val="0"/>
      <w:marBottom w:val="0"/>
      <w:divBdr>
        <w:top w:val="none" w:sz="0" w:space="0" w:color="auto"/>
        <w:left w:val="none" w:sz="0" w:space="0" w:color="auto"/>
        <w:bottom w:val="none" w:sz="0" w:space="0" w:color="auto"/>
        <w:right w:val="none" w:sz="0" w:space="0" w:color="auto"/>
      </w:divBdr>
    </w:div>
    <w:div w:id="866025386">
      <w:bodyDiv w:val="1"/>
      <w:marLeft w:val="0"/>
      <w:marRight w:val="0"/>
      <w:marTop w:val="0"/>
      <w:marBottom w:val="0"/>
      <w:divBdr>
        <w:top w:val="none" w:sz="0" w:space="0" w:color="auto"/>
        <w:left w:val="none" w:sz="0" w:space="0" w:color="auto"/>
        <w:bottom w:val="none" w:sz="0" w:space="0" w:color="auto"/>
        <w:right w:val="none" w:sz="0" w:space="0" w:color="auto"/>
      </w:divBdr>
      <w:divsChild>
        <w:div w:id="2078817679">
          <w:marLeft w:val="1080"/>
          <w:marRight w:val="0"/>
          <w:marTop w:val="100"/>
          <w:marBottom w:val="0"/>
          <w:divBdr>
            <w:top w:val="none" w:sz="0" w:space="0" w:color="auto"/>
            <w:left w:val="none" w:sz="0" w:space="0" w:color="auto"/>
            <w:bottom w:val="none" w:sz="0" w:space="0" w:color="auto"/>
            <w:right w:val="none" w:sz="0" w:space="0" w:color="auto"/>
          </w:divBdr>
        </w:div>
      </w:divsChild>
    </w:div>
    <w:div w:id="1050495794">
      <w:bodyDiv w:val="1"/>
      <w:marLeft w:val="0"/>
      <w:marRight w:val="0"/>
      <w:marTop w:val="0"/>
      <w:marBottom w:val="0"/>
      <w:divBdr>
        <w:top w:val="none" w:sz="0" w:space="0" w:color="auto"/>
        <w:left w:val="none" w:sz="0" w:space="0" w:color="auto"/>
        <w:bottom w:val="none" w:sz="0" w:space="0" w:color="auto"/>
        <w:right w:val="none" w:sz="0" w:space="0" w:color="auto"/>
      </w:divBdr>
    </w:div>
    <w:div w:id="1067338573">
      <w:bodyDiv w:val="1"/>
      <w:marLeft w:val="0"/>
      <w:marRight w:val="0"/>
      <w:marTop w:val="0"/>
      <w:marBottom w:val="0"/>
      <w:divBdr>
        <w:top w:val="none" w:sz="0" w:space="0" w:color="auto"/>
        <w:left w:val="none" w:sz="0" w:space="0" w:color="auto"/>
        <w:bottom w:val="none" w:sz="0" w:space="0" w:color="auto"/>
        <w:right w:val="none" w:sz="0" w:space="0" w:color="auto"/>
      </w:divBdr>
    </w:div>
    <w:div w:id="1121412290">
      <w:bodyDiv w:val="1"/>
      <w:marLeft w:val="0"/>
      <w:marRight w:val="0"/>
      <w:marTop w:val="0"/>
      <w:marBottom w:val="0"/>
      <w:divBdr>
        <w:top w:val="none" w:sz="0" w:space="0" w:color="auto"/>
        <w:left w:val="none" w:sz="0" w:space="0" w:color="auto"/>
        <w:bottom w:val="none" w:sz="0" w:space="0" w:color="auto"/>
        <w:right w:val="none" w:sz="0" w:space="0" w:color="auto"/>
      </w:divBdr>
    </w:div>
    <w:div w:id="1348750829">
      <w:bodyDiv w:val="1"/>
      <w:marLeft w:val="0"/>
      <w:marRight w:val="0"/>
      <w:marTop w:val="0"/>
      <w:marBottom w:val="0"/>
      <w:divBdr>
        <w:top w:val="none" w:sz="0" w:space="0" w:color="auto"/>
        <w:left w:val="none" w:sz="0" w:space="0" w:color="auto"/>
        <w:bottom w:val="none" w:sz="0" w:space="0" w:color="auto"/>
        <w:right w:val="none" w:sz="0" w:space="0" w:color="auto"/>
      </w:divBdr>
    </w:div>
    <w:div w:id="1362703039">
      <w:bodyDiv w:val="1"/>
      <w:marLeft w:val="0"/>
      <w:marRight w:val="0"/>
      <w:marTop w:val="0"/>
      <w:marBottom w:val="0"/>
      <w:divBdr>
        <w:top w:val="none" w:sz="0" w:space="0" w:color="auto"/>
        <w:left w:val="none" w:sz="0" w:space="0" w:color="auto"/>
        <w:bottom w:val="none" w:sz="0" w:space="0" w:color="auto"/>
        <w:right w:val="none" w:sz="0" w:space="0" w:color="auto"/>
      </w:divBdr>
      <w:divsChild>
        <w:div w:id="235018951">
          <w:marLeft w:val="360"/>
          <w:marRight w:val="0"/>
          <w:marTop w:val="200"/>
          <w:marBottom w:val="0"/>
          <w:divBdr>
            <w:top w:val="none" w:sz="0" w:space="0" w:color="auto"/>
            <w:left w:val="none" w:sz="0" w:space="0" w:color="auto"/>
            <w:bottom w:val="none" w:sz="0" w:space="0" w:color="auto"/>
            <w:right w:val="none" w:sz="0" w:space="0" w:color="auto"/>
          </w:divBdr>
        </w:div>
      </w:divsChild>
    </w:div>
    <w:div w:id="1395855001">
      <w:bodyDiv w:val="1"/>
      <w:marLeft w:val="0"/>
      <w:marRight w:val="0"/>
      <w:marTop w:val="0"/>
      <w:marBottom w:val="0"/>
      <w:divBdr>
        <w:top w:val="none" w:sz="0" w:space="0" w:color="auto"/>
        <w:left w:val="none" w:sz="0" w:space="0" w:color="auto"/>
        <w:bottom w:val="none" w:sz="0" w:space="0" w:color="auto"/>
        <w:right w:val="none" w:sz="0" w:space="0" w:color="auto"/>
      </w:divBdr>
      <w:divsChild>
        <w:div w:id="2083722013">
          <w:marLeft w:val="360"/>
          <w:marRight w:val="0"/>
          <w:marTop w:val="200"/>
          <w:marBottom w:val="0"/>
          <w:divBdr>
            <w:top w:val="none" w:sz="0" w:space="0" w:color="auto"/>
            <w:left w:val="none" w:sz="0" w:space="0" w:color="auto"/>
            <w:bottom w:val="none" w:sz="0" w:space="0" w:color="auto"/>
            <w:right w:val="none" w:sz="0" w:space="0" w:color="auto"/>
          </w:divBdr>
        </w:div>
      </w:divsChild>
    </w:div>
    <w:div w:id="1652952350">
      <w:bodyDiv w:val="1"/>
      <w:marLeft w:val="0"/>
      <w:marRight w:val="0"/>
      <w:marTop w:val="0"/>
      <w:marBottom w:val="0"/>
      <w:divBdr>
        <w:top w:val="none" w:sz="0" w:space="0" w:color="auto"/>
        <w:left w:val="none" w:sz="0" w:space="0" w:color="auto"/>
        <w:bottom w:val="none" w:sz="0" w:space="0" w:color="auto"/>
        <w:right w:val="none" w:sz="0" w:space="0" w:color="auto"/>
      </w:divBdr>
    </w:div>
    <w:div w:id="1755736032">
      <w:bodyDiv w:val="1"/>
      <w:marLeft w:val="0"/>
      <w:marRight w:val="0"/>
      <w:marTop w:val="0"/>
      <w:marBottom w:val="0"/>
      <w:divBdr>
        <w:top w:val="none" w:sz="0" w:space="0" w:color="auto"/>
        <w:left w:val="none" w:sz="0" w:space="0" w:color="auto"/>
        <w:bottom w:val="none" w:sz="0" w:space="0" w:color="auto"/>
        <w:right w:val="none" w:sz="0" w:space="0" w:color="auto"/>
      </w:divBdr>
    </w:div>
    <w:div w:id="1757482110">
      <w:bodyDiv w:val="1"/>
      <w:marLeft w:val="0"/>
      <w:marRight w:val="0"/>
      <w:marTop w:val="0"/>
      <w:marBottom w:val="0"/>
      <w:divBdr>
        <w:top w:val="none" w:sz="0" w:space="0" w:color="auto"/>
        <w:left w:val="none" w:sz="0" w:space="0" w:color="auto"/>
        <w:bottom w:val="none" w:sz="0" w:space="0" w:color="auto"/>
        <w:right w:val="none" w:sz="0" w:space="0" w:color="auto"/>
      </w:divBdr>
    </w:div>
    <w:div w:id="1794786446">
      <w:bodyDiv w:val="1"/>
      <w:marLeft w:val="0"/>
      <w:marRight w:val="0"/>
      <w:marTop w:val="0"/>
      <w:marBottom w:val="0"/>
      <w:divBdr>
        <w:top w:val="none" w:sz="0" w:space="0" w:color="auto"/>
        <w:left w:val="none" w:sz="0" w:space="0" w:color="auto"/>
        <w:bottom w:val="none" w:sz="0" w:space="0" w:color="auto"/>
        <w:right w:val="none" w:sz="0" w:space="0" w:color="auto"/>
      </w:divBdr>
      <w:divsChild>
        <w:div w:id="1589999816">
          <w:marLeft w:val="360"/>
          <w:marRight w:val="0"/>
          <w:marTop w:val="200"/>
          <w:marBottom w:val="0"/>
          <w:divBdr>
            <w:top w:val="none" w:sz="0" w:space="0" w:color="auto"/>
            <w:left w:val="none" w:sz="0" w:space="0" w:color="auto"/>
            <w:bottom w:val="none" w:sz="0" w:space="0" w:color="auto"/>
            <w:right w:val="none" w:sz="0" w:space="0" w:color="auto"/>
          </w:divBdr>
        </w:div>
        <w:div w:id="736705226">
          <w:marLeft w:val="1080"/>
          <w:marRight w:val="0"/>
          <w:marTop w:val="100"/>
          <w:marBottom w:val="0"/>
          <w:divBdr>
            <w:top w:val="none" w:sz="0" w:space="0" w:color="auto"/>
            <w:left w:val="none" w:sz="0" w:space="0" w:color="auto"/>
            <w:bottom w:val="none" w:sz="0" w:space="0" w:color="auto"/>
            <w:right w:val="none" w:sz="0" w:space="0" w:color="auto"/>
          </w:divBdr>
        </w:div>
        <w:div w:id="1251280470">
          <w:marLeft w:val="1800"/>
          <w:marRight w:val="0"/>
          <w:marTop w:val="100"/>
          <w:marBottom w:val="0"/>
          <w:divBdr>
            <w:top w:val="none" w:sz="0" w:space="0" w:color="auto"/>
            <w:left w:val="none" w:sz="0" w:space="0" w:color="auto"/>
            <w:bottom w:val="none" w:sz="0" w:space="0" w:color="auto"/>
            <w:right w:val="none" w:sz="0" w:space="0" w:color="auto"/>
          </w:divBdr>
        </w:div>
        <w:div w:id="1894541795">
          <w:marLeft w:val="1800"/>
          <w:marRight w:val="0"/>
          <w:marTop w:val="100"/>
          <w:marBottom w:val="0"/>
          <w:divBdr>
            <w:top w:val="none" w:sz="0" w:space="0" w:color="auto"/>
            <w:left w:val="none" w:sz="0" w:space="0" w:color="auto"/>
            <w:bottom w:val="none" w:sz="0" w:space="0" w:color="auto"/>
            <w:right w:val="none" w:sz="0" w:space="0" w:color="auto"/>
          </w:divBdr>
        </w:div>
        <w:div w:id="1022364773">
          <w:marLeft w:val="1800"/>
          <w:marRight w:val="0"/>
          <w:marTop w:val="100"/>
          <w:marBottom w:val="0"/>
          <w:divBdr>
            <w:top w:val="none" w:sz="0" w:space="0" w:color="auto"/>
            <w:left w:val="none" w:sz="0" w:space="0" w:color="auto"/>
            <w:bottom w:val="none" w:sz="0" w:space="0" w:color="auto"/>
            <w:right w:val="none" w:sz="0" w:space="0" w:color="auto"/>
          </w:divBdr>
        </w:div>
        <w:div w:id="752969510">
          <w:marLeft w:val="1080"/>
          <w:marRight w:val="0"/>
          <w:marTop w:val="100"/>
          <w:marBottom w:val="0"/>
          <w:divBdr>
            <w:top w:val="none" w:sz="0" w:space="0" w:color="auto"/>
            <w:left w:val="none" w:sz="0" w:space="0" w:color="auto"/>
            <w:bottom w:val="none" w:sz="0" w:space="0" w:color="auto"/>
            <w:right w:val="none" w:sz="0" w:space="0" w:color="auto"/>
          </w:divBdr>
        </w:div>
        <w:div w:id="650595958">
          <w:marLeft w:val="1800"/>
          <w:marRight w:val="0"/>
          <w:marTop w:val="100"/>
          <w:marBottom w:val="0"/>
          <w:divBdr>
            <w:top w:val="none" w:sz="0" w:space="0" w:color="auto"/>
            <w:left w:val="none" w:sz="0" w:space="0" w:color="auto"/>
            <w:bottom w:val="none" w:sz="0" w:space="0" w:color="auto"/>
            <w:right w:val="none" w:sz="0" w:space="0" w:color="auto"/>
          </w:divBdr>
        </w:div>
        <w:div w:id="195049839">
          <w:marLeft w:val="1800"/>
          <w:marRight w:val="0"/>
          <w:marTop w:val="100"/>
          <w:marBottom w:val="0"/>
          <w:divBdr>
            <w:top w:val="none" w:sz="0" w:space="0" w:color="auto"/>
            <w:left w:val="none" w:sz="0" w:space="0" w:color="auto"/>
            <w:bottom w:val="none" w:sz="0" w:space="0" w:color="auto"/>
            <w:right w:val="none" w:sz="0" w:space="0" w:color="auto"/>
          </w:divBdr>
        </w:div>
        <w:div w:id="529925408">
          <w:marLeft w:val="1080"/>
          <w:marRight w:val="0"/>
          <w:marTop w:val="100"/>
          <w:marBottom w:val="0"/>
          <w:divBdr>
            <w:top w:val="none" w:sz="0" w:space="0" w:color="auto"/>
            <w:left w:val="none" w:sz="0" w:space="0" w:color="auto"/>
            <w:bottom w:val="none" w:sz="0" w:space="0" w:color="auto"/>
            <w:right w:val="none" w:sz="0" w:space="0" w:color="auto"/>
          </w:divBdr>
        </w:div>
        <w:div w:id="1766339903">
          <w:marLeft w:val="1800"/>
          <w:marRight w:val="0"/>
          <w:marTop w:val="100"/>
          <w:marBottom w:val="0"/>
          <w:divBdr>
            <w:top w:val="none" w:sz="0" w:space="0" w:color="auto"/>
            <w:left w:val="none" w:sz="0" w:space="0" w:color="auto"/>
            <w:bottom w:val="none" w:sz="0" w:space="0" w:color="auto"/>
            <w:right w:val="none" w:sz="0" w:space="0" w:color="auto"/>
          </w:divBdr>
        </w:div>
        <w:div w:id="343825400">
          <w:marLeft w:val="1800"/>
          <w:marRight w:val="0"/>
          <w:marTop w:val="100"/>
          <w:marBottom w:val="0"/>
          <w:divBdr>
            <w:top w:val="none" w:sz="0" w:space="0" w:color="auto"/>
            <w:left w:val="none" w:sz="0" w:space="0" w:color="auto"/>
            <w:bottom w:val="none" w:sz="0" w:space="0" w:color="auto"/>
            <w:right w:val="none" w:sz="0" w:space="0" w:color="auto"/>
          </w:divBdr>
        </w:div>
      </w:divsChild>
    </w:div>
    <w:div w:id="2117553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752696-05D9-457D-93D2-A703DD0691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6</Pages>
  <Words>2727</Words>
  <Characters>15547</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18238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Aris Papasakellariou</cp:lastModifiedBy>
  <cp:revision>17</cp:revision>
  <dcterms:created xsi:type="dcterms:W3CDTF">2018-09-26T13:52:00Z</dcterms:created>
  <dcterms:modified xsi:type="dcterms:W3CDTF">2018-09-28T20:19:00Z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D:\Tdoc preparing\#88\R1-1703020 NB-IoT eMTC enhancement for mMTC.docx</vt:lpwstr>
  </property>
</Properties>
</file>